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49BFAF80"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FA5E8B">
        <w:rPr>
          <w:rFonts w:ascii="Arial" w:hAnsi="Arial" w:cs="Arial"/>
          <w:bCs/>
          <w:color w:val="000000"/>
          <w:sz w:val="22"/>
          <w:szCs w:val="22"/>
        </w:rPr>
        <w:t>1</w:t>
      </w:r>
      <w:r w:rsidRPr="00981EFF">
        <w:rPr>
          <w:rFonts w:ascii="Arial" w:hAnsi="Arial" w:cs="Arial"/>
          <w:bCs/>
          <w:color w:val="000000"/>
          <w:sz w:val="22"/>
          <w:szCs w:val="22"/>
        </w:rPr>
        <w:tab/>
      </w:r>
      <w:r w:rsidR="008F5BDE" w:rsidRPr="008F5BDE">
        <w:rPr>
          <w:sz w:val="28"/>
          <w:szCs w:val="28"/>
        </w:rPr>
        <w:t>R3-23</w:t>
      </w:r>
      <w:r w:rsidR="00660ABD">
        <w:rPr>
          <w:sz w:val="28"/>
          <w:szCs w:val="28"/>
        </w:rPr>
        <w:t>4368</w:t>
      </w:r>
    </w:p>
    <w:p w14:paraId="312F1704" w14:textId="63B976AD" w:rsidR="00DC4196" w:rsidRPr="00981EFF" w:rsidRDefault="00FA5E8B"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Toulouse</w:t>
      </w:r>
      <w:r w:rsidR="005147D7" w:rsidRPr="00981EFF">
        <w:rPr>
          <w:rFonts w:ascii="Arial" w:hAnsi="Arial" w:cs="Arial"/>
          <w:bCs/>
          <w:color w:val="000000"/>
          <w:sz w:val="22"/>
          <w:szCs w:val="22"/>
        </w:rPr>
        <w:t xml:space="preserve">, </w:t>
      </w:r>
      <w:r w:rsidR="0022475E">
        <w:rPr>
          <w:rFonts w:ascii="Arial" w:hAnsi="Arial" w:cs="Arial"/>
          <w:bCs/>
          <w:color w:val="000000"/>
          <w:sz w:val="22"/>
          <w:szCs w:val="22"/>
        </w:rPr>
        <w:t>2</w:t>
      </w:r>
      <w:r>
        <w:rPr>
          <w:rFonts w:ascii="Arial" w:hAnsi="Arial" w:cs="Arial"/>
          <w:bCs/>
          <w:color w:val="000000"/>
          <w:sz w:val="22"/>
          <w:szCs w:val="22"/>
        </w:rPr>
        <w:t>1</w:t>
      </w:r>
      <w:r w:rsidR="007F6119">
        <w:rPr>
          <w:rFonts w:ascii="Arial" w:hAnsi="Arial" w:cs="Arial"/>
          <w:bCs/>
          <w:color w:val="000000"/>
          <w:sz w:val="22"/>
          <w:szCs w:val="22"/>
        </w:rPr>
        <w:t xml:space="preserve"> – </w:t>
      </w:r>
      <w:r w:rsidR="007F0D71">
        <w:rPr>
          <w:rFonts w:ascii="Arial" w:hAnsi="Arial" w:cs="Arial"/>
          <w:bCs/>
          <w:color w:val="000000"/>
          <w:sz w:val="22"/>
          <w:szCs w:val="22"/>
        </w:rPr>
        <w:t>2</w:t>
      </w:r>
      <w:r>
        <w:rPr>
          <w:rFonts w:ascii="Arial" w:hAnsi="Arial" w:cs="Arial"/>
          <w:bCs/>
          <w:color w:val="000000"/>
          <w:sz w:val="22"/>
          <w:szCs w:val="22"/>
        </w:rPr>
        <w:t>5</w:t>
      </w:r>
      <w:r w:rsidR="007F6119">
        <w:rPr>
          <w:rFonts w:ascii="Arial" w:hAnsi="Arial" w:cs="Arial"/>
          <w:bCs/>
          <w:color w:val="000000"/>
          <w:sz w:val="22"/>
          <w:szCs w:val="22"/>
        </w:rPr>
        <w:t xml:space="preserve"> </w:t>
      </w:r>
      <w:r>
        <w:rPr>
          <w:rFonts w:ascii="Arial" w:hAnsi="Arial" w:cs="Arial"/>
          <w:bCs/>
          <w:color w:val="000000"/>
          <w:sz w:val="22"/>
          <w:szCs w:val="22"/>
        </w:rPr>
        <w:t>Aug.</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0D49CF04"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14.2. Signaling Support for L1/L2 based Inter-Cell Mobility</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779C82F0"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2D0C73">
        <w:rPr>
          <w:rFonts w:ascii="Arial" w:hAnsi="Arial" w:cs="Arial"/>
          <w:bCs/>
          <w:color w:val="000000"/>
          <w:sz w:val="22"/>
          <w:szCs w:val="22"/>
        </w:rPr>
        <w:t>Further discussion on LTM</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70E3754A" w14:textId="5CB5C94B" w:rsidR="00EE18AA" w:rsidRDefault="00EB61A6" w:rsidP="000C32B5">
      <w:pPr>
        <w:spacing w:after="0"/>
        <w:rPr>
          <w:noProof w:val="0"/>
        </w:rPr>
      </w:pPr>
      <w:r>
        <w:rPr>
          <w:noProof w:val="0"/>
        </w:rPr>
        <w:t>In</w:t>
      </w:r>
      <w:r w:rsidR="00EE18AA">
        <w:rPr>
          <w:noProof w:val="0"/>
        </w:rPr>
        <w:t xml:space="preserve"> the previous meeting, RAN3#</w:t>
      </w:r>
      <w:r>
        <w:rPr>
          <w:noProof w:val="0"/>
        </w:rPr>
        <w:t>120</w:t>
      </w:r>
      <w:r w:rsidR="00EE18AA">
        <w:rPr>
          <w:noProof w:val="0"/>
        </w:rPr>
        <w:t xml:space="preserve">, </w:t>
      </w:r>
      <w:r w:rsidR="000C32B5">
        <w:rPr>
          <w:noProof w:val="0"/>
        </w:rPr>
        <w:t>many agreements were made</w:t>
      </w:r>
      <w:r w:rsidR="00305EFD">
        <w:rPr>
          <w:noProof w:val="0"/>
        </w:rPr>
        <w:t>, and</w:t>
      </w:r>
      <w:r>
        <w:rPr>
          <w:noProof w:val="0"/>
        </w:rPr>
        <w:t xml:space="preserve"> several remaining open issues were raised</w:t>
      </w:r>
      <w:r w:rsidR="00EE18AA">
        <w:rPr>
          <w:noProof w:val="0"/>
        </w:rPr>
        <w:t>.</w:t>
      </w:r>
    </w:p>
    <w:p w14:paraId="150C2E0A" w14:textId="77777777" w:rsidR="00AB5A81" w:rsidRPr="00305EFD" w:rsidRDefault="00AB5A81" w:rsidP="00EE18AA">
      <w:pPr>
        <w:spacing w:after="0"/>
        <w:rPr>
          <w:noProof w:val="0"/>
        </w:rPr>
      </w:pPr>
    </w:p>
    <w:p w14:paraId="71696846" w14:textId="77777777" w:rsidR="00EB61A6" w:rsidRPr="00EB61A6" w:rsidRDefault="00EB61A6"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sidRPr="00EB61A6">
        <w:rPr>
          <w:rFonts w:ascii="Calibri" w:eastAsia="游ゴシック" w:hAnsi="Calibri" w:cs="Calibri"/>
          <w:b/>
          <w:bCs/>
          <w:sz w:val="18"/>
          <w:szCs w:val="18"/>
          <w:u w:val="single"/>
        </w:rPr>
        <w:t>One message vs multiple messages:</w:t>
      </w:r>
    </w:p>
    <w:p w14:paraId="4691E96A" w14:textId="77777777" w:rsidR="00EB61A6" w:rsidRPr="00EB61A6"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EB61A6">
        <w:rPr>
          <w:rFonts w:ascii="Calibri" w:eastAsia="游ゴシック" w:hAnsi="Calibri" w:cs="Calibri"/>
          <w:b/>
          <w:bCs/>
          <w:color w:val="008000"/>
          <w:sz w:val="18"/>
          <w:szCs w:val="18"/>
        </w:rPr>
        <w:t>RAN3 agrees option2 and supports for multiple messages for LTM candidate cell configuration.</w:t>
      </w:r>
    </w:p>
    <w:p w14:paraId="66B4694A" w14:textId="77777777" w:rsidR="00EB61A6" w:rsidRPr="00EB61A6" w:rsidRDefault="00EB61A6"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sidRPr="00EB61A6">
        <w:rPr>
          <w:rFonts w:ascii="Calibri" w:eastAsia="游ゴシック" w:hAnsi="Calibri" w:cs="Calibri"/>
          <w:b/>
          <w:bCs/>
          <w:sz w:val="18"/>
          <w:szCs w:val="18"/>
          <w:u w:val="single"/>
        </w:rPr>
        <w:t xml:space="preserve">Notification of LTM triggering to </w:t>
      </w:r>
      <w:proofErr w:type="spellStart"/>
      <w:r w:rsidRPr="00EB61A6">
        <w:rPr>
          <w:rFonts w:ascii="Calibri" w:eastAsia="游ゴシック" w:hAnsi="Calibri" w:cs="Calibri"/>
          <w:b/>
          <w:bCs/>
          <w:sz w:val="18"/>
          <w:szCs w:val="18"/>
          <w:u w:val="single"/>
        </w:rPr>
        <w:t>gNB</w:t>
      </w:r>
      <w:proofErr w:type="spellEnd"/>
      <w:r w:rsidRPr="00EB61A6">
        <w:rPr>
          <w:rFonts w:ascii="Calibri" w:eastAsia="游ゴシック" w:hAnsi="Calibri" w:cs="Calibri"/>
          <w:b/>
          <w:bCs/>
          <w:sz w:val="18"/>
          <w:szCs w:val="18"/>
          <w:u w:val="single"/>
        </w:rPr>
        <w:t>-CUs:</w:t>
      </w:r>
    </w:p>
    <w:p w14:paraId="3238174C" w14:textId="77777777" w:rsidR="00EB61A6" w:rsidRPr="00EB61A6" w:rsidRDefault="00EB61A6" w:rsidP="009256CE">
      <w:pPr>
        <w:pStyle w:val="Web"/>
        <w:spacing w:before="0" w:beforeAutospacing="0" w:afterLines="50" w:after="120" w:afterAutospacing="0"/>
        <w:ind w:leftChars="100" w:left="220"/>
        <w:rPr>
          <w:rFonts w:ascii="Calibri" w:eastAsia="游ゴシック" w:hAnsi="Calibri" w:cs="Calibri"/>
          <w:color w:val="000000"/>
          <w:sz w:val="18"/>
          <w:szCs w:val="18"/>
        </w:rPr>
      </w:pPr>
      <w:r w:rsidRPr="00EB61A6">
        <w:rPr>
          <w:rFonts w:ascii="Calibri" w:eastAsia="游ゴシック" w:hAnsi="Calibri" w:cs="Calibri"/>
          <w:color w:val="000000"/>
          <w:sz w:val="18"/>
          <w:szCs w:val="18"/>
        </w:rPr>
        <w:t xml:space="preserve">Option 1: New F1 message, class </w:t>
      </w:r>
      <w:proofErr w:type="gramStart"/>
      <w:r w:rsidRPr="00EB61A6">
        <w:rPr>
          <w:rFonts w:ascii="Calibri" w:eastAsia="游ゴシック" w:hAnsi="Calibri" w:cs="Calibri"/>
          <w:color w:val="000000"/>
          <w:sz w:val="18"/>
          <w:szCs w:val="18"/>
        </w:rPr>
        <w:t>1</w:t>
      </w:r>
      <w:proofErr w:type="gramEnd"/>
      <w:r w:rsidRPr="00EB61A6">
        <w:rPr>
          <w:rFonts w:ascii="Calibri" w:eastAsia="游ゴシック" w:hAnsi="Calibri" w:cs="Calibri"/>
          <w:color w:val="000000"/>
          <w:sz w:val="18"/>
          <w:szCs w:val="18"/>
        </w:rPr>
        <w:t xml:space="preserve"> or class 2, such as “LTM CELL CHANGE NOTIFICATION”. </w:t>
      </w:r>
    </w:p>
    <w:p w14:paraId="2CE2892A" w14:textId="77777777" w:rsidR="00EB61A6" w:rsidRPr="00EB61A6" w:rsidRDefault="00EB61A6" w:rsidP="009256CE">
      <w:pPr>
        <w:pStyle w:val="Web"/>
        <w:spacing w:before="0" w:beforeAutospacing="0" w:afterLines="50" w:after="120" w:afterAutospacing="0"/>
        <w:ind w:leftChars="100" w:left="220"/>
        <w:rPr>
          <w:rFonts w:ascii="Calibri" w:eastAsia="游ゴシック" w:hAnsi="Calibri" w:cs="Calibri"/>
          <w:color w:val="000000"/>
          <w:sz w:val="18"/>
          <w:szCs w:val="18"/>
        </w:rPr>
      </w:pPr>
      <w:r w:rsidRPr="00EB61A6">
        <w:rPr>
          <w:rFonts w:ascii="Calibri" w:eastAsia="游ゴシック" w:hAnsi="Calibri" w:cs="Calibri"/>
          <w:color w:val="000000"/>
          <w:sz w:val="18"/>
          <w:szCs w:val="18"/>
        </w:rPr>
        <w:t>Option 2: Legacy message, i.e., “UE CONTEXT MODIFICATION REQUIRED” message.</w:t>
      </w:r>
    </w:p>
    <w:p w14:paraId="72C43A8E" w14:textId="77777777"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WA: option 1 is adopted with only class 2 procedure. If more information to source DU in response message is needed, we go for option 2.</w:t>
      </w:r>
    </w:p>
    <w:p w14:paraId="6D073BF7" w14:textId="77777777" w:rsidR="00EB61A6" w:rsidRPr="00EB61A6" w:rsidRDefault="00EB61A6"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sidRPr="00EB61A6">
        <w:rPr>
          <w:rFonts w:ascii="Calibri" w:eastAsia="游ゴシック" w:hAnsi="Calibri" w:cs="Calibri"/>
          <w:b/>
          <w:bCs/>
          <w:sz w:val="18"/>
          <w:szCs w:val="18"/>
          <w:u w:val="single"/>
        </w:rPr>
        <w:t>E1 aspects for inter-DU LTM:</w:t>
      </w:r>
    </w:p>
    <w:p w14:paraId="49945F9A" w14:textId="488E3ED1"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For LTM without UP change case, propose to turn the following WF to an agreement:</w:t>
      </w:r>
    </w:p>
    <w:p w14:paraId="5C246DF0" w14:textId="75989F3A" w:rsidR="00EB61A6" w:rsidRPr="009256CE" w:rsidRDefault="00EB61A6" w:rsidP="009256CE">
      <w:pPr>
        <w:pStyle w:val="Web"/>
        <w:spacing w:before="0" w:beforeAutospacing="0" w:afterLines="50" w:after="120" w:afterAutospacing="0"/>
        <w:ind w:leftChars="300" w:left="66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In case of CP UP separation, once CUCP receives LTM cell switch signaling from (source)</w:t>
      </w:r>
      <w:proofErr w:type="gramStart"/>
      <w:r w:rsidRPr="009256CE">
        <w:rPr>
          <w:rFonts w:ascii="Calibri" w:eastAsia="游ゴシック" w:hAnsi="Calibri" w:cs="Calibri"/>
          <w:b/>
          <w:bCs/>
          <w:color w:val="008000"/>
          <w:sz w:val="18"/>
          <w:szCs w:val="18"/>
        </w:rPr>
        <w:t>DU ,</w:t>
      </w:r>
      <w:proofErr w:type="gramEnd"/>
      <w:r w:rsidRPr="009256CE">
        <w:rPr>
          <w:rFonts w:ascii="Calibri" w:eastAsia="游ゴシック" w:hAnsi="Calibri" w:cs="Calibri"/>
          <w:b/>
          <w:bCs/>
          <w:color w:val="008000"/>
          <w:sz w:val="18"/>
          <w:szCs w:val="18"/>
        </w:rPr>
        <w:t xml:space="preserve"> CU CP initiates E1 bearer context modification to the CU UP including DL tunnel ID per DRB for target cell, for data transmission.</w:t>
      </w:r>
    </w:p>
    <w:p w14:paraId="7C9A659A" w14:textId="140CA9E6"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For LTM with UP change, once the CU-CP receives LTM cell switch signaling from (source) DU, the CU-CP initiates E1 bearer context modification to the target CU UP including DL tunnel ID per DRB for target cell for data transmission.</w:t>
      </w:r>
    </w:p>
    <w:p w14:paraId="49AFE5F3" w14:textId="77777777"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For LTM with UP change, the CU-CP initiates E1 bearer context modification to the source CU-UP for retrieving the latest PDCP status at the source CU-UP and exchanging the data forwarding information to target CU-UP.</w:t>
      </w:r>
    </w:p>
    <w:p w14:paraId="7C1574F7" w14:textId="5404E914"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For LTM with UP change after detecting the UE has accessed to the target cell, the CU-CP initializes Path switch procedure towards the core network.</w:t>
      </w:r>
    </w:p>
    <w:p w14:paraId="5B6E73B0" w14:textId="0B77FA71"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sz w:val="18"/>
          <w:szCs w:val="18"/>
        </w:rPr>
      </w:pPr>
      <w:r w:rsidRPr="009256CE">
        <w:rPr>
          <w:rFonts w:ascii="Calibri" w:eastAsia="游ゴシック" w:hAnsi="Calibri" w:cs="Calibri"/>
          <w:b/>
          <w:bCs/>
          <w:sz w:val="18"/>
          <w:szCs w:val="18"/>
        </w:rPr>
        <w:t>No security update support in Rel-18 with L1/L2 based mobility</w:t>
      </w:r>
      <w:r w:rsidR="009256CE">
        <w:rPr>
          <w:rFonts w:ascii="Calibri" w:eastAsia="游ゴシック" w:hAnsi="Calibri" w:cs="Calibri"/>
          <w:b/>
          <w:bCs/>
          <w:sz w:val="18"/>
          <w:szCs w:val="18"/>
        </w:rPr>
        <w:t>.</w:t>
      </w:r>
    </w:p>
    <w:p w14:paraId="5E3511D4" w14:textId="77777777" w:rsidR="00EB61A6" w:rsidRPr="00EB61A6" w:rsidRDefault="00EB61A6"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sidRPr="00EB61A6">
        <w:rPr>
          <w:rFonts w:ascii="Calibri" w:eastAsia="游ゴシック" w:hAnsi="Calibri" w:cs="Calibri"/>
          <w:b/>
          <w:bCs/>
          <w:sz w:val="18"/>
          <w:szCs w:val="18"/>
          <w:u w:val="single"/>
        </w:rPr>
        <w:t>Initial DDDS message:</w:t>
      </w:r>
    </w:p>
    <w:p w14:paraId="34F9D3A6" w14:textId="77777777"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 xml:space="preserve">For intra-DU LTM, DDDS from </w:t>
      </w:r>
      <w:proofErr w:type="spellStart"/>
      <w:r w:rsidRPr="009256CE">
        <w:rPr>
          <w:rFonts w:ascii="Calibri" w:eastAsia="游ゴシック" w:hAnsi="Calibri" w:cs="Calibri"/>
          <w:b/>
          <w:bCs/>
          <w:color w:val="008000"/>
          <w:sz w:val="18"/>
          <w:szCs w:val="18"/>
        </w:rPr>
        <w:t>gNB</w:t>
      </w:r>
      <w:proofErr w:type="spellEnd"/>
      <w:r w:rsidRPr="009256CE">
        <w:rPr>
          <w:rFonts w:ascii="Calibri" w:eastAsia="游ゴシック" w:hAnsi="Calibri" w:cs="Calibri"/>
          <w:b/>
          <w:bCs/>
          <w:color w:val="008000"/>
          <w:sz w:val="18"/>
          <w:szCs w:val="18"/>
        </w:rPr>
        <w:t>-DU to CU-UP is not needed for those DRBs RLC is not re-established.</w:t>
      </w:r>
    </w:p>
    <w:p w14:paraId="6F3954C7" w14:textId="77777777"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 xml:space="preserve">For both intra-DU and inter-DU LTM, target </w:t>
      </w:r>
      <w:proofErr w:type="spellStart"/>
      <w:r w:rsidRPr="009256CE">
        <w:rPr>
          <w:rFonts w:ascii="Calibri" w:eastAsia="游ゴシック" w:hAnsi="Calibri" w:cs="Calibri"/>
          <w:b/>
          <w:bCs/>
          <w:color w:val="008000"/>
          <w:sz w:val="18"/>
          <w:szCs w:val="18"/>
        </w:rPr>
        <w:t>gNB</w:t>
      </w:r>
      <w:proofErr w:type="spellEnd"/>
      <w:r w:rsidRPr="009256CE">
        <w:rPr>
          <w:rFonts w:ascii="Calibri" w:eastAsia="游ゴシック" w:hAnsi="Calibri" w:cs="Calibri"/>
          <w:b/>
          <w:bCs/>
          <w:color w:val="008000"/>
          <w:sz w:val="18"/>
          <w:szCs w:val="18"/>
        </w:rPr>
        <w:t xml:space="preserve">-DU sends initial DDDS using the new UL TEID, if new UL TEID being assigned, to CU-UP after target </w:t>
      </w:r>
      <w:proofErr w:type="spellStart"/>
      <w:r w:rsidRPr="009256CE">
        <w:rPr>
          <w:rFonts w:ascii="Calibri" w:eastAsia="游ゴシック" w:hAnsi="Calibri" w:cs="Calibri"/>
          <w:b/>
          <w:bCs/>
          <w:color w:val="008000"/>
          <w:sz w:val="18"/>
          <w:szCs w:val="18"/>
        </w:rPr>
        <w:t>gNB</w:t>
      </w:r>
      <w:proofErr w:type="spellEnd"/>
      <w:r w:rsidRPr="009256CE">
        <w:rPr>
          <w:rFonts w:ascii="Calibri" w:eastAsia="游ゴシック" w:hAnsi="Calibri" w:cs="Calibri"/>
          <w:b/>
          <w:bCs/>
          <w:color w:val="008000"/>
          <w:sz w:val="18"/>
          <w:szCs w:val="18"/>
        </w:rPr>
        <w:t>-DU detects the UE access.</w:t>
      </w:r>
    </w:p>
    <w:p w14:paraId="05764F75" w14:textId="77777777" w:rsidR="00EB61A6" w:rsidRPr="00EB61A6" w:rsidRDefault="00EB61A6"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sidRPr="00EB61A6">
        <w:rPr>
          <w:rFonts w:ascii="Calibri" w:eastAsia="游ゴシック" w:hAnsi="Calibri" w:cs="Calibri"/>
          <w:b/>
          <w:bCs/>
          <w:sz w:val="18"/>
          <w:szCs w:val="18"/>
          <w:u w:val="single"/>
        </w:rPr>
        <w:t>TA acquisition:</w:t>
      </w:r>
    </w:p>
    <w:p w14:paraId="26D2E40B" w14:textId="77777777" w:rsidR="00EB61A6" w:rsidRPr="009256CE"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CU can request RACH resources for early TA acquisition together with the LTM candidate cell configuration to a Candidate DU in the UE Context Setup Request or UE Context Modification Request messages (for inter-DU LMT and intra-DU LTM respectively).</w:t>
      </w:r>
    </w:p>
    <w:p w14:paraId="038337BE" w14:textId="1D7FD497" w:rsidR="00EB61A6" w:rsidRDefault="00EB61A6"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r w:rsidRPr="009256CE">
        <w:rPr>
          <w:rFonts w:ascii="Calibri" w:eastAsia="游ゴシック" w:hAnsi="Calibri" w:cs="Calibri"/>
          <w:b/>
          <w:bCs/>
          <w:color w:val="008000"/>
          <w:sz w:val="18"/>
          <w:szCs w:val="18"/>
        </w:rPr>
        <w:t>If the Candidate DU accepts the RACH resource request for early TA acquisition, the Candidate DU responds the CU with RACH configuration in the UE Context Setup Response or UE Context Modification Response messages.</w:t>
      </w:r>
    </w:p>
    <w:p w14:paraId="4C0B5B54" w14:textId="77777777" w:rsidR="009256CE" w:rsidRPr="009256CE" w:rsidRDefault="009256CE" w:rsidP="009256CE">
      <w:pPr>
        <w:pStyle w:val="Web"/>
        <w:spacing w:before="0" w:beforeAutospacing="0" w:afterLines="50" w:after="120" w:afterAutospacing="0"/>
        <w:ind w:leftChars="100" w:left="220"/>
        <w:rPr>
          <w:rFonts w:ascii="Calibri" w:eastAsia="游ゴシック" w:hAnsi="Calibri" w:cs="Calibri"/>
          <w:b/>
          <w:bCs/>
          <w:color w:val="008000"/>
          <w:sz w:val="18"/>
          <w:szCs w:val="18"/>
        </w:rPr>
      </w:pPr>
    </w:p>
    <w:p w14:paraId="5329B835" w14:textId="77777777" w:rsidR="00EB61A6" w:rsidRPr="00EB61A6" w:rsidRDefault="00EB61A6" w:rsidP="009256CE">
      <w:pPr>
        <w:pStyle w:val="Web"/>
        <w:spacing w:beforeLines="100" w:before="240" w:beforeAutospacing="0" w:afterLines="50" w:after="120" w:afterAutospacing="0"/>
        <w:ind w:leftChars="100" w:left="220"/>
        <w:rPr>
          <w:rFonts w:ascii="Calibri" w:eastAsia="游ゴシック" w:hAnsi="Calibri" w:cs="Calibri"/>
          <w:b/>
          <w:bCs/>
          <w:sz w:val="18"/>
          <w:szCs w:val="18"/>
          <w:u w:val="single"/>
        </w:rPr>
      </w:pPr>
      <w:r w:rsidRPr="00EB61A6">
        <w:rPr>
          <w:rFonts w:ascii="Calibri" w:eastAsia="游ゴシック" w:hAnsi="Calibri" w:cs="Calibri"/>
          <w:b/>
          <w:bCs/>
          <w:sz w:val="18"/>
          <w:szCs w:val="18"/>
          <w:u w:val="single"/>
        </w:rPr>
        <w:lastRenderedPageBreak/>
        <w:t>Open Issues:</w:t>
      </w:r>
    </w:p>
    <w:p w14:paraId="028C9E3A" w14:textId="08E47B52" w:rsidR="00EB61A6" w:rsidRPr="00EB61A6" w:rsidRDefault="00EB61A6">
      <w:pPr>
        <w:pStyle w:val="Web"/>
        <w:numPr>
          <w:ilvl w:val="0"/>
          <w:numId w:val="4"/>
        </w:numPr>
        <w:spacing w:before="0" w:beforeAutospacing="0" w:afterLines="50" w:after="120" w:afterAutospacing="0"/>
        <w:rPr>
          <w:rFonts w:ascii="Calibri" w:eastAsia="游ゴシック" w:hAnsi="Calibri" w:cs="Calibri"/>
          <w:color w:val="000000"/>
          <w:sz w:val="18"/>
          <w:szCs w:val="18"/>
        </w:rPr>
      </w:pPr>
      <w:r w:rsidRPr="00EB61A6">
        <w:rPr>
          <w:rFonts w:ascii="Calibri" w:eastAsia="游ゴシック" w:hAnsi="Calibri" w:cs="Calibri"/>
          <w:color w:val="000000"/>
          <w:sz w:val="18"/>
          <w:szCs w:val="18"/>
        </w:rPr>
        <w:t>HO collision btw LTM and L3 mobility</w:t>
      </w:r>
    </w:p>
    <w:p w14:paraId="679EC9CB" w14:textId="2BB876A4" w:rsidR="00EB61A6" w:rsidRPr="00EB61A6" w:rsidRDefault="00EB61A6">
      <w:pPr>
        <w:pStyle w:val="Web"/>
        <w:numPr>
          <w:ilvl w:val="0"/>
          <w:numId w:val="4"/>
        </w:numPr>
        <w:spacing w:before="0" w:beforeAutospacing="0" w:afterLines="50" w:after="120" w:afterAutospacing="0"/>
        <w:rPr>
          <w:rFonts w:ascii="Calibri" w:eastAsia="游ゴシック" w:hAnsi="Calibri" w:cs="Calibri"/>
          <w:color w:val="000000"/>
          <w:sz w:val="18"/>
          <w:szCs w:val="18"/>
        </w:rPr>
      </w:pPr>
      <w:r w:rsidRPr="00EB61A6">
        <w:rPr>
          <w:rFonts w:ascii="Calibri" w:eastAsia="游ゴシック" w:hAnsi="Calibri" w:cs="Calibri"/>
          <w:color w:val="000000"/>
          <w:sz w:val="18"/>
          <w:szCs w:val="18"/>
        </w:rPr>
        <w:t>subsequent LTM</w:t>
      </w:r>
    </w:p>
    <w:p w14:paraId="51B06FD3" w14:textId="4EF9EBB3" w:rsidR="00EB61A6" w:rsidRPr="00EB61A6" w:rsidRDefault="00EB61A6">
      <w:pPr>
        <w:pStyle w:val="Web"/>
        <w:numPr>
          <w:ilvl w:val="0"/>
          <w:numId w:val="4"/>
        </w:numPr>
        <w:spacing w:before="0" w:beforeAutospacing="0" w:afterLines="50" w:after="120" w:afterAutospacing="0"/>
        <w:rPr>
          <w:rFonts w:ascii="Calibri" w:eastAsia="游ゴシック" w:hAnsi="Calibri" w:cs="Calibri"/>
          <w:color w:val="000000"/>
          <w:sz w:val="18"/>
          <w:szCs w:val="18"/>
        </w:rPr>
      </w:pPr>
      <w:r w:rsidRPr="00EB61A6">
        <w:rPr>
          <w:rFonts w:ascii="Calibri" w:eastAsia="游ゴシック" w:hAnsi="Calibri" w:cs="Calibri"/>
          <w:color w:val="000000"/>
          <w:sz w:val="18"/>
          <w:szCs w:val="18"/>
        </w:rPr>
        <w:t>Data Forwarding/Transmission</w:t>
      </w:r>
    </w:p>
    <w:p w14:paraId="6158F56B" w14:textId="122B9348" w:rsidR="00EB61A6" w:rsidRDefault="00EB61A6">
      <w:pPr>
        <w:pStyle w:val="Web"/>
        <w:numPr>
          <w:ilvl w:val="0"/>
          <w:numId w:val="4"/>
        </w:numPr>
        <w:spacing w:before="0" w:beforeAutospacing="0" w:afterLines="50" w:after="120" w:afterAutospacing="0"/>
        <w:rPr>
          <w:rFonts w:ascii="Calibri" w:eastAsia="游ゴシック" w:hAnsi="Calibri" w:cs="Calibri"/>
          <w:color w:val="000000"/>
          <w:sz w:val="18"/>
          <w:szCs w:val="18"/>
        </w:rPr>
      </w:pPr>
      <w:r w:rsidRPr="00EB61A6">
        <w:rPr>
          <w:rFonts w:ascii="Calibri" w:eastAsia="游ゴシック" w:hAnsi="Calibri" w:cs="Calibri"/>
          <w:color w:val="000000"/>
          <w:sz w:val="18"/>
          <w:szCs w:val="18"/>
        </w:rPr>
        <w:t>TCI state information</w:t>
      </w:r>
    </w:p>
    <w:p w14:paraId="40393667" w14:textId="3C68D07D" w:rsidR="00EB61A6" w:rsidRDefault="00EB61A6">
      <w:pPr>
        <w:pStyle w:val="Web"/>
        <w:numPr>
          <w:ilvl w:val="0"/>
          <w:numId w:val="4"/>
        </w:numPr>
        <w:spacing w:before="0" w:beforeAutospacing="0" w:afterLines="50" w:after="120" w:afterAutospacing="0"/>
        <w:rPr>
          <w:rFonts w:ascii="Calibri" w:eastAsia="游ゴシック" w:hAnsi="Calibri" w:cs="Calibri"/>
          <w:color w:val="000000"/>
          <w:sz w:val="18"/>
          <w:szCs w:val="18"/>
        </w:rPr>
      </w:pPr>
      <w:r w:rsidRPr="00EB61A6">
        <w:rPr>
          <w:rFonts w:ascii="Calibri" w:eastAsia="游ゴシック" w:hAnsi="Calibri" w:cs="Calibri"/>
          <w:color w:val="000000"/>
          <w:sz w:val="18"/>
          <w:szCs w:val="18"/>
        </w:rPr>
        <w:t>reference configuration</w:t>
      </w:r>
    </w:p>
    <w:p w14:paraId="6E5DBE82" w14:textId="1E6816F5" w:rsidR="00E250A8" w:rsidRPr="00EF0F32" w:rsidRDefault="00153462">
      <w:pPr>
        <w:pStyle w:val="1"/>
      </w:pPr>
      <w:r w:rsidRPr="00EF0F32">
        <w:t>Discussion</w:t>
      </w:r>
    </w:p>
    <w:p w14:paraId="372D8412" w14:textId="4B2F05CF" w:rsidR="00366B56" w:rsidRDefault="009256CE">
      <w:pPr>
        <w:pStyle w:val="2"/>
        <w:rPr>
          <w:sz w:val="22"/>
          <w:szCs w:val="21"/>
        </w:rPr>
      </w:pPr>
      <w:r w:rsidRPr="009256CE">
        <w:rPr>
          <w:sz w:val="22"/>
          <w:szCs w:val="21"/>
        </w:rPr>
        <w:t>Execution of inter-DU LTM cell switch</w:t>
      </w:r>
    </w:p>
    <w:p w14:paraId="19DAB4DA" w14:textId="70C61256" w:rsidR="00E16FC1" w:rsidRDefault="00E16FC1" w:rsidP="00E16FC1">
      <w:pPr>
        <w:rPr>
          <w:noProof w:val="0"/>
        </w:rPr>
      </w:pPr>
      <w:r>
        <w:rPr>
          <w:noProof w:val="0"/>
        </w:rPr>
        <w:t xml:space="preserve">RAN3 has considered two </w:t>
      </w:r>
      <w:proofErr w:type="gramStart"/>
      <w:r>
        <w:rPr>
          <w:noProof w:val="0"/>
        </w:rPr>
        <w:t>approaches</w:t>
      </w:r>
      <w:r w:rsidR="001E42B7">
        <w:rPr>
          <w:noProof w:val="0"/>
        </w:rPr>
        <w:t>[</w:t>
      </w:r>
      <w:proofErr w:type="gramEnd"/>
      <w:r w:rsidR="001E42B7">
        <w:rPr>
          <w:noProof w:val="0"/>
        </w:rPr>
        <w:t>1]</w:t>
      </w:r>
      <w:r>
        <w:rPr>
          <w:noProof w:val="0"/>
        </w:rPr>
        <w:t xml:space="preserve"> to the cell switch execution phase in inter-DU LTM:</w:t>
      </w:r>
    </w:p>
    <w:p w14:paraId="7658CE5B" w14:textId="541B5B57" w:rsidR="00E16FC1" w:rsidRDefault="00E16FC1" w:rsidP="00D7201E">
      <w:pPr>
        <w:ind w:leftChars="200" w:left="1701" w:hangingChars="573" w:hanging="1261"/>
        <w:rPr>
          <w:noProof w:val="0"/>
        </w:rPr>
      </w:pPr>
      <w:r>
        <w:rPr>
          <w:noProof w:val="0"/>
        </w:rPr>
        <w:t>Approach 1:</w:t>
      </w:r>
      <w:r w:rsidR="00D7201E">
        <w:rPr>
          <w:noProof w:val="0"/>
        </w:rPr>
        <w:t xml:space="preserve">   </w:t>
      </w:r>
      <w:r w:rsidR="00D7201E" w:rsidRPr="00D7201E">
        <w:rPr>
          <w:noProof w:val="0"/>
        </w:rPr>
        <w:t xml:space="preserve">the serving </w:t>
      </w:r>
      <w:proofErr w:type="spellStart"/>
      <w:r w:rsidR="00D7201E" w:rsidRPr="00D7201E">
        <w:rPr>
          <w:noProof w:val="0"/>
        </w:rPr>
        <w:t>gNB</w:t>
      </w:r>
      <w:proofErr w:type="spellEnd"/>
      <w:r w:rsidR="00D7201E" w:rsidRPr="00D7201E">
        <w:rPr>
          <w:noProof w:val="0"/>
        </w:rPr>
        <w:t xml:space="preserve">-DU triggers the execution by transmitting LTM cell switch command to the UE and then informs the </w:t>
      </w:r>
      <w:proofErr w:type="spellStart"/>
      <w:r w:rsidR="00D7201E" w:rsidRPr="00D7201E">
        <w:rPr>
          <w:noProof w:val="0"/>
        </w:rPr>
        <w:t>gNB</w:t>
      </w:r>
      <w:proofErr w:type="spellEnd"/>
      <w:r w:rsidR="00D7201E" w:rsidRPr="00D7201E">
        <w:rPr>
          <w:noProof w:val="0"/>
        </w:rPr>
        <w:t>-CU of the serving cell switch</w:t>
      </w:r>
      <w:r>
        <w:rPr>
          <w:noProof w:val="0"/>
        </w:rPr>
        <w:t xml:space="preserve">. </w:t>
      </w:r>
    </w:p>
    <w:p w14:paraId="6EF46DA6" w14:textId="2A36D466" w:rsidR="00D7201E" w:rsidRDefault="00D7201E" w:rsidP="00D7201E">
      <w:pPr>
        <w:ind w:leftChars="200" w:left="1701" w:hangingChars="573" w:hanging="1261"/>
        <w:rPr>
          <w:noProof w:val="0"/>
        </w:rPr>
      </w:pPr>
      <w:r>
        <w:rPr>
          <w:noProof w:val="0"/>
        </w:rPr>
        <w:t xml:space="preserve">Approach </w:t>
      </w:r>
      <w:r w:rsidR="007F0647">
        <w:rPr>
          <w:noProof w:val="0"/>
        </w:rPr>
        <w:t>2</w:t>
      </w:r>
      <w:r>
        <w:rPr>
          <w:noProof w:val="0"/>
        </w:rPr>
        <w:t xml:space="preserve">:   </w:t>
      </w:r>
      <w:r w:rsidRPr="00D7201E">
        <w:rPr>
          <w:noProof w:val="0"/>
        </w:rPr>
        <w:t xml:space="preserve">the serving </w:t>
      </w:r>
      <w:proofErr w:type="spellStart"/>
      <w:r w:rsidRPr="00D7201E">
        <w:rPr>
          <w:noProof w:val="0"/>
        </w:rPr>
        <w:t>gNB</w:t>
      </w:r>
      <w:proofErr w:type="spellEnd"/>
      <w:r w:rsidRPr="00D7201E">
        <w:rPr>
          <w:noProof w:val="0"/>
        </w:rPr>
        <w:t>-DU first requests information from target DU before triggering LTM cell switch command to the UE</w:t>
      </w:r>
      <w:r>
        <w:rPr>
          <w:noProof w:val="0"/>
        </w:rPr>
        <w:t xml:space="preserve">. </w:t>
      </w:r>
    </w:p>
    <w:p w14:paraId="64D67D63" w14:textId="0B32BCF0" w:rsidR="00556E00" w:rsidRDefault="00E16FC1" w:rsidP="00E16FC1">
      <w:pPr>
        <w:rPr>
          <w:noProof w:val="0"/>
        </w:rPr>
      </w:pPr>
      <w:r>
        <w:rPr>
          <w:noProof w:val="0"/>
        </w:rPr>
        <w:t>There are two possible timing for F1 signaling in the execution phase: after the LTM decision at the source DU but before the cell switch command is sent, and right after the cell switch command is sent.</w:t>
      </w:r>
    </w:p>
    <w:p w14:paraId="3486F038" w14:textId="77777777" w:rsidR="00D7201E" w:rsidRDefault="00D7201E" w:rsidP="00E16FC1">
      <w:pPr>
        <w:rPr>
          <w:noProof w:val="0"/>
        </w:rPr>
      </w:pPr>
    </w:p>
    <w:p w14:paraId="293A008F" w14:textId="4CF3BD63" w:rsidR="00D7201E" w:rsidRPr="00D7201E" w:rsidRDefault="00D7201E">
      <w:pPr>
        <w:pStyle w:val="af1"/>
        <w:numPr>
          <w:ilvl w:val="0"/>
          <w:numId w:val="5"/>
        </w:numPr>
        <w:ind w:leftChars="0"/>
        <w:rPr>
          <w:rFonts w:ascii="Arial" w:hAnsi="Arial" w:cs="Arial"/>
          <w:noProof w:val="0"/>
        </w:rPr>
      </w:pPr>
      <w:r w:rsidRPr="00D7201E">
        <w:rPr>
          <w:rFonts w:ascii="Arial" w:hAnsi="Arial" w:cs="Arial"/>
          <w:noProof w:val="0"/>
        </w:rPr>
        <w:t>After LTM decision at source DU and before sending cell switch command</w:t>
      </w:r>
    </w:p>
    <w:p w14:paraId="3DB565C4" w14:textId="72D57093" w:rsidR="00D7201E" w:rsidRPr="00AB5A81" w:rsidRDefault="001D2B3A" w:rsidP="00D7201E">
      <w:pPr>
        <w:rPr>
          <w:noProof w:val="0"/>
        </w:rPr>
      </w:pPr>
      <w:r w:rsidRPr="001D2B3A">
        <w:rPr>
          <w:noProof w:val="0"/>
        </w:rPr>
        <w:t>Possible information that the source DU must receive from the CU just before cell switch is information related to other candidate DU(s) that could be included in the cell switch command, at least TCI state index. This information can be sent from the target DU to the source DU in the preparation phase (</w:t>
      </w:r>
      <w:proofErr w:type="gramStart"/>
      <w:r w:rsidRPr="001D2B3A">
        <w:rPr>
          <w:noProof w:val="0"/>
        </w:rPr>
        <w:t>i.e.</w:t>
      </w:r>
      <w:proofErr w:type="gramEnd"/>
      <w:r w:rsidRPr="001D2B3A">
        <w:rPr>
          <w:noProof w:val="0"/>
        </w:rPr>
        <w:t xml:space="preserve"> before LTM cell switch decision at the source DU) or in the execution phase (i.e. after LTM cell switch decision) through the CU. From RAN1 perspective, it is difficult for the source DU to obtain the beam-related information in the preparation phase because it is determined just before the cell switch. Therefore, the source DU needs to obtain the beam-related information of the target DU from the CU after the LTM cell switch decision.</w:t>
      </w:r>
    </w:p>
    <w:p w14:paraId="61451FCC" w14:textId="2066378B" w:rsidR="00556E00" w:rsidRDefault="00556E00" w:rsidP="00556E00">
      <w:pPr>
        <w:pStyle w:val="ProposalandObservation"/>
      </w:pPr>
      <w:r w:rsidRPr="00BF5240">
        <w:t>Observation 1</w:t>
      </w:r>
      <w:r w:rsidRPr="00AB5A81">
        <w:t>:</w:t>
      </w:r>
      <w:r>
        <w:tab/>
      </w:r>
      <w:r w:rsidR="001D2B3A" w:rsidRPr="001D2B3A">
        <w:t>The source DU needs to obtain the beam related information of the target DU from the CU after the LTM cell switch decision</w:t>
      </w:r>
      <w:r w:rsidRPr="00AB5A81">
        <w:t xml:space="preserve">. </w:t>
      </w:r>
    </w:p>
    <w:p w14:paraId="0C6D8C44" w14:textId="70452B35" w:rsidR="001D2B3A" w:rsidRPr="001D2B3A" w:rsidRDefault="001D2B3A" w:rsidP="001D2B3A">
      <w:pPr>
        <w:pStyle w:val="ProposalandObservation"/>
        <w:ind w:left="2" w:firstLineChars="0" w:firstLine="0"/>
        <w:rPr>
          <w:b w:val="0"/>
          <w:bCs w:val="0"/>
        </w:rPr>
      </w:pPr>
      <w:r w:rsidRPr="001D2B3A">
        <w:rPr>
          <w:b w:val="0"/>
          <w:bCs w:val="0"/>
        </w:rPr>
        <w:t>If the LTM cell switch command does not include beam-related information, in cell level LTM, the source DU may be able to send a cell switch command without receiving any information from the target DU after the cell switch decision. This is up to RAN1 and RAN2.</w:t>
      </w:r>
    </w:p>
    <w:p w14:paraId="25F76AE1" w14:textId="23DD3281" w:rsidR="001D2B3A" w:rsidRDefault="001D2B3A" w:rsidP="001D2B3A">
      <w:pPr>
        <w:pStyle w:val="ProposalandObservation"/>
      </w:pPr>
      <w:r w:rsidRPr="00BF5240">
        <w:t xml:space="preserve">Observation </w:t>
      </w:r>
      <w:r>
        <w:t>2</w:t>
      </w:r>
      <w:r w:rsidRPr="00AB5A81">
        <w:t>:</w:t>
      </w:r>
      <w:r>
        <w:tab/>
      </w:r>
      <w:r w:rsidRPr="00E16FC1">
        <w:t>Whether the coordination between the source DU and the target DU before cell switch command is needed depends on whether LTM supports cell level mobility, and this point is up to RAN1 and RAN2</w:t>
      </w:r>
      <w:r w:rsidRPr="00AB5A81">
        <w:t xml:space="preserve">. </w:t>
      </w:r>
    </w:p>
    <w:p w14:paraId="0D5D76D5" w14:textId="58799969" w:rsidR="001D2B3A" w:rsidRPr="001D2B3A" w:rsidRDefault="001D2B3A" w:rsidP="001D2B3A">
      <w:pPr>
        <w:pStyle w:val="ProposalandObservation"/>
        <w:ind w:left="2" w:firstLineChars="0" w:firstLine="0"/>
        <w:rPr>
          <w:b w:val="0"/>
          <w:bCs w:val="0"/>
        </w:rPr>
      </w:pPr>
      <w:r w:rsidRPr="001D2B3A">
        <w:rPr>
          <w:rFonts w:hint="eastAsia"/>
          <w:b w:val="0"/>
          <w:bCs w:val="0"/>
        </w:rPr>
        <w:t>At least we should support the case where the source DU requires coordination with the target DU before sending the cell switch command, and even if coordination is not required, approach 2 has no problem.</w:t>
      </w:r>
    </w:p>
    <w:p w14:paraId="1234EF83" w14:textId="3B843993" w:rsidR="00E16FC1" w:rsidRPr="00AB5A81" w:rsidRDefault="00E16FC1" w:rsidP="00E16FC1">
      <w:pPr>
        <w:pStyle w:val="ProposalandObservation"/>
      </w:pPr>
      <w:r w:rsidRPr="00AB5A81">
        <w:t xml:space="preserve">Proposal </w:t>
      </w:r>
      <w:r>
        <w:t>1</w:t>
      </w:r>
      <w:r w:rsidRPr="00AB5A81">
        <w:t>:</w:t>
      </w:r>
      <w:r>
        <w:tab/>
      </w:r>
      <w:r w:rsidRPr="00E16FC1">
        <w:t xml:space="preserve">In inter-DU LTM execution phase, the serving </w:t>
      </w:r>
      <w:proofErr w:type="spellStart"/>
      <w:r w:rsidRPr="00E16FC1">
        <w:t>gNB</w:t>
      </w:r>
      <w:proofErr w:type="spellEnd"/>
      <w:r w:rsidRPr="00E16FC1">
        <w:t>-DU first requests information from target DU before triggering LTM cell switch command to the UE (</w:t>
      </w:r>
      <w:proofErr w:type="gramStart"/>
      <w:r w:rsidRPr="00E16FC1">
        <w:t>i.e.</w:t>
      </w:r>
      <w:proofErr w:type="gramEnd"/>
      <w:r w:rsidRPr="00E16FC1">
        <w:t xml:space="preserve"> approach 2).</w:t>
      </w:r>
    </w:p>
    <w:p w14:paraId="0143698D" w14:textId="77777777" w:rsidR="00E16FC1" w:rsidRPr="00AB5A81" w:rsidRDefault="00E16FC1" w:rsidP="00556E00">
      <w:pPr>
        <w:pStyle w:val="ProposalandObservation"/>
      </w:pPr>
    </w:p>
    <w:p w14:paraId="4D038E7A" w14:textId="3A6B3A69" w:rsidR="007F0647" w:rsidRPr="00D7201E" w:rsidRDefault="007F0647">
      <w:pPr>
        <w:pStyle w:val="af1"/>
        <w:numPr>
          <w:ilvl w:val="0"/>
          <w:numId w:val="5"/>
        </w:numPr>
        <w:ind w:leftChars="0"/>
        <w:rPr>
          <w:rFonts w:ascii="Arial" w:hAnsi="Arial" w:cs="Arial"/>
          <w:noProof w:val="0"/>
        </w:rPr>
      </w:pPr>
      <w:r w:rsidRPr="00D7201E">
        <w:rPr>
          <w:rFonts w:ascii="Arial" w:hAnsi="Arial" w:cs="Arial"/>
          <w:noProof w:val="0"/>
        </w:rPr>
        <w:t>After</w:t>
      </w:r>
      <w:r>
        <w:rPr>
          <w:rFonts w:ascii="Arial" w:hAnsi="Arial" w:cs="Arial"/>
          <w:noProof w:val="0"/>
        </w:rPr>
        <w:t xml:space="preserve"> </w:t>
      </w:r>
      <w:r w:rsidRPr="00D7201E">
        <w:rPr>
          <w:rFonts w:ascii="Arial" w:hAnsi="Arial" w:cs="Arial"/>
          <w:noProof w:val="0"/>
        </w:rPr>
        <w:t>sending cell switch command</w:t>
      </w:r>
    </w:p>
    <w:p w14:paraId="59554705" w14:textId="450D40EE" w:rsidR="007F0647" w:rsidRDefault="007F0647" w:rsidP="007F0647">
      <w:pPr>
        <w:rPr>
          <w:noProof w:val="0"/>
        </w:rPr>
      </w:pPr>
      <w:r>
        <w:rPr>
          <w:noProof w:val="0"/>
        </w:rPr>
        <w:t>In the previous meeting, the following two options were raised for how to inform the CU of the cell switch triggering after the source DU sends the LTM cell switch command to the UE.</w:t>
      </w:r>
    </w:p>
    <w:p w14:paraId="3792785D" w14:textId="2880C547" w:rsidR="007F0647" w:rsidRDefault="007F0647" w:rsidP="007F0647">
      <w:pPr>
        <w:ind w:leftChars="193" w:left="425"/>
        <w:rPr>
          <w:noProof w:val="0"/>
        </w:rPr>
      </w:pPr>
      <w:r>
        <w:rPr>
          <w:noProof w:val="0"/>
        </w:rPr>
        <w:t xml:space="preserve">Option 1: New F1 message, class </w:t>
      </w:r>
      <w:proofErr w:type="gramStart"/>
      <w:r>
        <w:rPr>
          <w:noProof w:val="0"/>
        </w:rPr>
        <w:t>1</w:t>
      </w:r>
      <w:proofErr w:type="gramEnd"/>
      <w:r>
        <w:rPr>
          <w:noProof w:val="0"/>
        </w:rPr>
        <w:t xml:space="preserve"> or class 2, such as “LTM CELL CHANGE NOTIFICATION”. </w:t>
      </w:r>
    </w:p>
    <w:p w14:paraId="092050B2" w14:textId="6F1CEDF6" w:rsidR="007F0647" w:rsidRDefault="007F0647" w:rsidP="007F0647">
      <w:pPr>
        <w:ind w:leftChars="193" w:left="425"/>
        <w:rPr>
          <w:noProof w:val="0"/>
        </w:rPr>
      </w:pPr>
      <w:r>
        <w:rPr>
          <w:noProof w:val="0"/>
        </w:rPr>
        <w:t>Option 2: Legacy message, i.e., “UE CONTEXT MODIFICATION REQUIRED” message.</w:t>
      </w:r>
    </w:p>
    <w:p w14:paraId="37C46606" w14:textId="44F829F2" w:rsidR="007F0647" w:rsidRDefault="007F0647" w:rsidP="007F0647">
      <w:pPr>
        <w:rPr>
          <w:noProof w:val="0"/>
        </w:rPr>
      </w:pPr>
      <w:r>
        <w:rPr>
          <w:noProof w:val="0"/>
        </w:rPr>
        <w:lastRenderedPageBreak/>
        <w:t>Then following WA was agreed for these options.</w:t>
      </w:r>
    </w:p>
    <w:p w14:paraId="4D751B47" w14:textId="048AD837" w:rsidR="00556E00" w:rsidRPr="00305EFD" w:rsidRDefault="007F0647" w:rsidP="00305EFD">
      <w:pPr>
        <w:ind w:leftChars="193" w:left="425"/>
        <w:rPr>
          <w:rFonts w:ascii="Calibri" w:eastAsia="游ゴシック" w:hAnsi="Calibri" w:cs="Calibri"/>
          <w:b/>
          <w:bCs/>
          <w:noProof w:val="0"/>
          <w:color w:val="008000"/>
          <w:sz w:val="21"/>
          <w:szCs w:val="21"/>
        </w:rPr>
      </w:pPr>
      <w:r w:rsidRPr="00305EFD">
        <w:rPr>
          <w:rFonts w:ascii="Calibri" w:eastAsia="游ゴシック" w:hAnsi="Calibri" w:cs="Calibri"/>
          <w:b/>
          <w:bCs/>
          <w:noProof w:val="0"/>
          <w:color w:val="008000"/>
          <w:sz w:val="21"/>
          <w:szCs w:val="21"/>
        </w:rPr>
        <w:t>WA: option 1 is adopted with only class 2 procedure. If more information to source DU in response message is needed, we go for option 2.</w:t>
      </w:r>
    </w:p>
    <w:p w14:paraId="58775EDB" w14:textId="2EDDA352" w:rsidR="00556E00" w:rsidRDefault="00F4615D" w:rsidP="0067636F">
      <w:pPr>
        <w:rPr>
          <w:noProof w:val="0"/>
        </w:rPr>
      </w:pPr>
      <w:r w:rsidRPr="00F4615D">
        <w:rPr>
          <w:noProof w:val="0"/>
        </w:rPr>
        <w:t>As described in proposal 1, in inter-DU LTM, via the coordination with the target DU through the CU just before the cell switch command is sent, the CU and target DU can cancel the LTM execution, or the source DU can receive the necessary information for the cell switch. We think that the coordination only before the cell switch is sufficient, and do not see the need to receive a response to LTM triggering notification. The CU-UP can take action</w:t>
      </w:r>
      <w:r w:rsidR="001E42B7">
        <w:rPr>
          <w:noProof w:val="0"/>
        </w:rPr>
        <w:t>s</w:t>
      </w:r>
      <w:r w:rsidRPr="00F4615D">
        <w:rPr>
          <w:noProof w:val="0"/>
        </w:rPr>
        <w:t xml:space="preserve"> by simply notifying the CU of the LTM triggering by the source DU in a class 2 message.</w:t>
      </w:r>
    </w:p>
    <w:p w14:paraId="7BB89B0C" w14:textId="4732CFB7" w:rsidR="00F4615D" w:rsidRPr="00F4615D" w:rsidRDefault="00F4615D" w:rsidP="00F4615D">
      <w:pPr>
        <w:pStyle w:val="ProposalandObservation"/>
      </w:pPr>
      <w:r w:rsidRPr="00AB5A81">
        <w:t xml:space="preserve">Proposal </w:t>
      </w:r>
      <w:r>
        <w:t>2</w:t>
      </w:r>
      <w:r w:rsidRPr="00AB5A81">
        <w:t>:</w:t>
      </w:r>
      <w:r>
        <w:tab/>
      </w:r>
      <w:r w:rsidRPr="00F4615D">
        <w:t xml:space="preserve">Notification of LTM triggering to </w:t>
      </w:r>
      <w:proofErr w:type="spellStart"/>
      <w:r w:rsidRPr="00F4615D">
        <w:t>gNB</w:t>
      </w:r>
      <w:proofErr w:type="spellEnd"/>
      <w:r w:rsidRPr="00F4615D">
        <w:t>-CU is sent via new class 2 message, such as "LTM CELL CHANGE NOTIFICATION".</w:t>
      </w:r>
    </w:p>
    <w:p w14:paraId="41BB70BD" w14:textId="77777777" w:rsidR="00305EFD" w:rsidRPr="00FD1BE2" w:rsidRDefault="00305EFD" w:rsidP="0067636F">
      <w:pPr>
        <w:rPr>
          <w:noProof w:val="0"/>
        </w:rPr>
      </w:pPr>
    </w:p>
    <w:p w14:paraId="348B4150" w14:textId="7BD4026F" w:rsidR="00366B56" w:rsidRPr="00EB5500" w:rsidRDefault="009256CE">
      <w:pPr>
        <w:pStyle w:val="2"/>
        <w:rPr>
          <w:sz w:val="22"/>
          <w:szCs w:val="21"/>
        </w:rPr>
      </w:pPr>
      <w:r>
        <w:rPr>
          <w:sz w:val="22"/>
          <w:szCs w:val="21"/>
        </w:rPr>
        <w:t>HO c</w:t>
      </w:r>
      <w:r w:rsidR="00AB5A81" w:rsidRPr="00AB5A81">
        <w:rPr>
          <w:sz w:val="22"/>
          <w:szCs w:val="21"/>
        </w:rPr>
        <w:t>o</w:t>
      </w:r>
      <w:r w:rsidR="00556E00">
        <w:rPr>
          <w:sz w:val="22"/>
          <w:szCs w:val="21"/>
        </w:rPr>
        <w:t>llision</w:t>
      </w:r>
      <w:r w:rsidR="00AB5A81" w:rsidRPr="00AB5A81">
        <w:rPr>
          <w:sz w:val="22"/>
          <w:szCs w:val="21"/>
        </w:rPr>
        <w:t xml:space="preserve"> between LTM and L3 mobility</w:t>
      </w:r>
    </w:p>
    <w:p w14:paraId="68D81EE6" w14:textId="7923E3F8" w:rsidR="00F361DA" w:rsidRDefault="00F361DA" w:rsidP="00F361DA">
      <w:pPr>
        <w:rPr>
          <w:noProof w:val="0"/>
        </w:rPr>
      </w:pPr>
      <w:r>
        <w:rPr>
          <w:noProof w:val="0"/>
        </w:rPr>
        <w:t>Regarding HO collision, following three options are discussed:</w:t>
      </w:r>
    </w:p>
    <w:p w14:paraId="4328D65A" w14:textId="21DF1910" w:rsidR="00F361DA" w:rsidRDefault="00F361DA" w:rsidP="00F361DA">
      <w:pPr>
        <w:ind w:leftChars="199" w:left="1415" w:hangingChars="444" w:hanging="977"/>
        <w:rPr>
          <w:noProof w:val="0"/>
        </w:rPr>
      </w:pPr>
      <w:r>
        <w:rPr>
          <w:noProof w:val="0"/>
        </w:rPr>
        <w:t>Option 1:</w:t>
      </w:r>
      <w:r>
        <w:rPr>
          <w:noProof w:val="0"/>
        </w:rPr>
        <w:tab/>
      </w:r>
      <w:r w:rsidRPr="00F361DA">
        <w:rPr>
          <w:noProof w:val="0"/>
        </w:rPr>
        <w:t>OAM configured priority.</w:t>
      </w:r>
      <w:r>
        <w:rPr>
          <w:noProof w:val="0"/>
        </w:rPr>
        <w:t xml:space="preserve"> </w:t>
      </w:r>
    </w:p>
    <w:p w14:paraId="1A9156DC" w14:textId="4970411C" w:rsidR="00F361DA" w:rsidRDefault="00F361DA" w:rsidP="00F361DA">
      <w:pPr>
        <w:ind w:leftChars="199" w:left="1415" w:hangingChars="444" w:hanging="977"/>
        <w:rPr>
          <w:noProof w:val="0"/>
        </w:rPr>
      </w:pPr>
      <w:r>
        <w:rPr>
          <w:noProof w:val="0"/>
        </w:rPr>
        <w:t>Option 2:</w:t>
      </w:r>
      <w:r>
        <w:rPr>
          <w:noProof w:val="0"/>
        </w:rPr>
        <w:tab/>
      </w:r>
      <w:r w:rsidRPr="00F361DA">
        <w:rPr>
          <w:noProof w:val="0"/>
        </w:rPr>
        <w:t>Network decides the priority based on scenario (intra-</w:t>
      </w:r>
      <w:proofErr w:type="spellStart"/>
      <w:r w:rsidRPr="00F361DA">
        <w:rPr>
          <w:noProof w:val="0"/>
        </w:rPr>
        <w:t>gNB</w:t>
      </w:r>
      <w:proofErr w:type="spellEnd"/>
      <w:r w:rsidRPr="00F361DA">
        <w:rPr>
          <w:noProof w:val="0"/>
        </w:rPr>
        <w:t>-CU or inter-</w:t>
      </w:r>
      <w:proofErr w:type="spellStart"/>
      <w:r w:rsidRPr="00F361DA">
        <w:rPr>
          <w:noProof w:val="0"/>
        </w:rPr>
        <w:t>gNB</w:t>
      </w:r>
      <w:proofErr w:type="spellEnd"/>
      <w:r w:rsidRPr="00F361DA">
        <w:rPr>
          <w:noProof w:val="0"/>
        </w:rPr>
        <w:t>-CU) and some assistance information (the measurement results, candidate target cells).</w:t>
      </w:r>
      <w:r>
        <w:rPr>
          <w:noProof w:val="0"/>
        </w:rPr>
        <w:t xml:space="preserve"> </w:t>
      </w:r>
    </w:p>
    <w:p w14:paraId="54BE00B3" w14:textId="1D3AD641" w:rsidR="00F361DA" w:rsidRDefault="00F361DA" w:rsidP="00F361DA">
      <w:pPr>
        <w:ind w:leftChars="199" w:left="1415" w:hangingChars="444" w:hanging="977"/>
        <w:rPr>
          <w:noProof w:val="0"/>
        </w:rPr>
      </w:pPr>
      <w:r>
        <w:rPr>
          <w:noProof w:val="0"/>
        </w:rPr>
        <w:t>Option 3:</w:t>
      </w:r>
      <w:r>
        <w:rPr>
          <w:noProof w:val="0"/>
        </w:rPr>
        <w:tab/>
      </w:r>
      <w:r w:rsidRPr="00F361DA">
        <w:rPr>
          <w:noProof w:val="0"/>
        </w:rPr>
        <w:t xml:space="preserve">Flexible priority. The handover triggered first take the high priority. </w:t>
      </w:r>
      <w:r>
        <w:rPr>
          <w:noProof w:val="0"/>
        </w:rPr>
        <w:t xml:space="preserve"> </w:t>
      </w:r>
    </w:p>
    <w:p w14:paraId="46F1DB66" w14:textId="344D60C2" w:rsidR="00AB5A81" w:rsidRDefault="00F361DA" w:rsidP="00556E00">
      <w:pPr>
        <w:rPr>
          <w:noProof w:val="0"/>
        </w:rPr>
      </w:pPr>
      <w:r w:rsidRPr="00F361DA">
        <w:rPr>
          <w:noProof w:val="0"/>
        </w:rPr>
        <w:t>Since LTM decisions are made at the DU, the CU cannot know when and to which target cell the UE goes before CU receives LTM triggering notification. To avoid ping-pong or suboptimal mobility due to collision between DU and CU decisions, CU should support mechanism to configure mobility priority to the DU in advance. By adding an indication about priority to the UE Context Setup/Modification Request message, the CU can configure the priority to the DU.</w:t>
      </w:r>
      <w:r>
        <w:rPr>
          <w:noProof w:val="0"/>
        </w:rPr>
        <w:t xml:space="preserve"> </w:t>
      </w:r>
      <w:r w:rsidRPr="00F361DA">
        <w:rPr>
          <w:noProof w:val="0"/>
        </w:rPr>
        <w:t>Therefore, we should support option 2, and as assistance information, we support the priority, which is pre-configured by CUs to DUs.</w:t>
      </w:r>
    </w:p>
    <w:p w14:paraId="2BDB8069" w14:textId="0798A5B3" w:rsidR="00AB5A81" w:rsidRPr="00AB5A81" w:rsidRDefault="00AB5A81" w:rsidP="00893D3A">
      <w:pPr>
        <w:pStyle w:val="ProposalandObservation"/>
      </w:pPr>
      <w:r w:rsidRPr="00AB5A81">
        <w:t xml:space="preserve">Proposal </w:t>
      </w:r>
      <w:r w:rsidR="00F361DA">
        <w:t>3</w:t>
      </w:r>
      <w:r w:rsidRPr="00AB5A81">
        <w:t>:</w:t>
      </w:r>
      <w:r w:rsidR="003C0424">
        <w:tab/>
      </w:r>
      <w:r w:rsidR="00F361DA" w:rsidRPr="00F361DA">
        <w:t>For HO collision between LTM and L3 mobility, network decides the priority based on scenario (intra-</w:t>
      </w:r>
      <w:proofErr w:type="spellStart"/>
      <w:r w:rsidR="00F361DA" w:rsidRPr="00F361DA">
        <w:t>gNB</w:t>
      </w:r>
      <w:proofErr w:type="spellEnd"/>
      <w:r w:rsidR="00F361DA" w:rsidRPr="00F361DA">
        <w:t>-CU or inter-</w:t>
      </w:r>
      <w:proofErr w:type="spellStart"/>
      <w:r w:rsidR="00F361DA" w:rsidRPr="00F361DA">
        <w:t>gNB</w:t>
      </w:r>
      <w:proofErr w:type="spellEnd"/>
      <w:r w:rsidR="00F361DA" w:rsidRPr="00F361DA">
        <w:t>-CU) and some assistance information (the measurement results, candidate target cells).</w:t>
      </w:r>
    </w:p>
    <w:p w14:paraId="5E797956" w14:textId="504A3B5D" w:rsidR="00FD1BE2" w:rsidRDefault="00AB5A81" w:rsidP="00893D3A">
      <w:pPr>
        <w:pStyle w:val="ProposalandObservation"/>
      </w:pPr>
      <w:r w:rsidRPr="00AB5A81">
        <w:t xml:space="preserve">Proposal </w:t>
      </w:r>
      <w:r w:rsidR="00F361DA">
        <w:t>4</w:t>
      </w:r>
      <w:r w:rsidRPr="00AB5A81">
        <w:t>:</w:t>
      </w:r>
      <w:r w:rsidR="003C0424">
        <w:tab/>
      </w:r>
      <w:r w:rsidR="00F361DA" w:rsidRPr="00F361DA">
        <w:t>RAN3 should supports the pre-configuration from the CU of the priority for triggering when LTM cell switch decision and L3 mobility command collide at the DU as assistance information for HO collision.</w:t>
      </w:r>
    </w:p>
    <w:p w14:paraId="733A941B" w14:textId="19F2304D" w:rsidR="00556E00" w:rsidRDefault="00F361DA" w:rsidP="0067636F">
      <w:pPr>
        <w:rPr>
          <w:noProof w:val="0"/>
        </w:rPr>
      </w:pPr>
      <w:r w:rsidRPr="00F361DA">
        <w:rPr>
          <w:noProof w:val="0"/>
        </w:rPr>
        <w:t xml:space="preserve">If the priority of mobility is not configured in advance, the first triggered mobility should be executed first. If later-triggered mobility is prioritized by the DU implementation, </w:t>
      </w:r>
      <w:proofErr w:type="spellStart"/>
      <w:proofErr w:type="gramStart"/>
      <w:r w:rsidRPr="00F361DA">
        <w:rPr>
          <w:noProof w:val="0"/>
        </w:rPr>
        <w:t>a</w:t>
      </w:r>
      <w:proofErr w:type="spellEnd"/>
      <w:proofErr w:type="gramEnd"/>
      <w:r w:rsidRPr="00F361DA">
        <w:rPr>
          <w:noProof w:val="0"/>
        </w:rPr>
        <w:t xml:space="preserve"> inappropriate target cell may be selected, and it may also cause a delay in the mobility.</w:t>
      </w:r>
    </w:p>
    <w:p w14:paraId="7B33C041" w14:textId="4AD43DCB" w:rsidR="00F361DA" w:rsidRPr="00845537" w:rsidRDefault="00F361DA" w:rsidP="00845537">
      <w:pPr>
        <w:pStyle w:val="ProposalandObservation"/>
      </w:pPr>
      <w:r w:rsidRPr="00AB5A81">
        <w:t xml:space="preserve">Proposal </w:t>
      </w:r>
      <w:r>
        <w:t>5</w:t>
      </w:r>
      <w:r w:rsidRPr="00AB5A81">
        <w:t>:</w:t>
      </w:r>
      <w:r>
        <w:tab/>
      </w:r>
      <w:r w:rsidRPr="00F361DA">
        <w:t>If LTM and L3 mobility priority is not configured from the CU to the DU, the first triggered mobility should be prioritized. (</w:t>
      </w:r>
      <w:proofErr w:type="gramStart"/>
      <w:r w:rsidRPr="00F361DA">
        <w:t>i.e.</w:t>
      </w:r>
      <w:proofErr w:type="gramEnd"/>
      <w:r w:rsidRPr="00F361DA">
        <w:t xml:space="preserve"> option 3)</w:t>
      </w:r>
    </w:p>
    <w:p w14:paraId="2F423C4E" w14:textId="77777777" w:rsidR="00556E00" w:rsidRPr="00FD1BE2" w:rsidRDefault="00556E00" w:rsidP="0067636F">
      <w:pPr>
        <w:rPr>
          <w:b/>
          <w:bCs/>
          <w:noProof w:val="0"/>
        </w:rPr>
      </w:pPr>
    </w:p>
    <w:p w14:paraId="07330965" w14:textId="4EEEACE8" w:rsidR="00FD1BE2" w:rsidRPr="00EB5500" w:rsidRDefault="00CD42D3">
      <w:pPr>
        <w:pStyle w:val="2"/>
        <w:rPr>
          <w:sz w:val="22"/>
          <w:szCs w:val="21"/>
        </w:rPr>
      </w:pPr>
      <w:r>
        <w:rPr>
          <w:sz w:val="22"/>
          <w:szCs w:val="21"/>
        </w:rPr>
        <w:t>S</w:t>
      </w:r>
      <w:r w:rsidR="009256CE" w:rsidRPr="009256CE">
        <w:rPr>
          <w:sz w:val="22"/>
          <w:szCs w:val="21"/>
        </w:rPr>
        <w:t>ubsequent LTM</w:t>
      </w:r>
    </w:p>
    <w:p w14:paraId="0DD2F44F" w14:textId="1CE0A27B" w:rsidR="00D93865" w:rsidRDefault="00D93865" w:rsidP="00D93865">
      <w:pPr>
        <w:rPr>
          <w:noProof w:val="0"/>
        </w:rPr>
      </w:pPr>
      <w:r>
        <w:rPr>
          <w:noProof w:val="0"/>
        </w:rPr>
        <w:t xml:space="preserve">For subsequent LTM, the following options are </w:t>
      </w:r>
      <w:proofErr w:type="gramStart"/>
      <w:r>
        <w:rPr>
          <w:noProof w:val="0"/>
        </w:rPr>
        <w:t>discussed</w:t>
      </w:r>
      <w:r w:rsidR="001E42B7">
        <w:rPr>
          <w:noProof w:val="0"/>
        </w:rPr>
        <w:t>[</w:t>
      </w:r>
      <w:proofErr w:type="gramEnd"/>
      <w:r w:rsidR="001E42B7">
        <w:rPr>
          <w:noProof w:val="0"/>
        </w:rPr>
        <w:t>2]</w:t>
      </w:r>
      <w:r>
        <w:rPr>
          <w:noProof w:val="0"/>
        </w:rPr>
        <w:t xml:space="preserve"> on how to inform the maintenance of candidate cells and UE contexts at F1 signaling in the preparation phase:</w:t>
      </w:r>
    </w:p>
    <w:p w14:paraId="70F32435" w14:textId="2EEFD866" w:rsidR="00D93865" w:rsidRDefault="00D93865" w:rsidP="00D93865">
      <w:pPr>
        <w:ind w:leftChars="193" w:left="1417" w:hangingChars="451" w:hanging="992"/>
        <w:rPr>
          <w:noProof w:val="0"/>
        </w:rPr>
      </w:pPr>
      <w:r>
        <w:rPr>
          <w:noProof w:val="0"/>
        </w:rPr>
        <w:t xml:space="preserve">Option 1: </w:t>
      </w:r>
      <w:r>
        <w:rPr>
          <w:noProof w:val="0"/>
        </w:rPr>
        <w:tab/>
        <w:t>all candidate cells/UE contexts configured are maintained for subsequent LTM by default after LTM initial configuration and release of them should be done by explicit signaling.</w:t>
      </w:r>
    </w:p>
    <w:p w14:paraId="70B03C59" w14:textId="247AF747" w:rsidR="00556E00" w:rsidRDefault="00D93865" w:rsidP="00D93865">
      <w:pPr>
        <w:ind w:leftChars="193" w:left="1417" w:hangingChars="451" w:hanging="992"/>
        <w:rPr>
          <w:noProof w:val="0"/>
        </w:rPr>
      </w:pPr>
      <w:r>
        <w:rPr>
          <w:noProof w:val="0"/>
        </w:rPr>
        <w:t xml:space="preserve">Option 2: </w:t>
      </w:r>
      <w:r>
        <w:rPr>
          <w:noProof w:val="0"/>
        </w:rPr>
        <w:tab/>
        <w:t>the candidate cells that should be maintained for subsequent LTM are explicitly indicated and the others without indications are released after LTM.</w:t>
      </w:r>
    </w:p>
    <w:p w14:paraId="1C6D17D1" w14:textId="15E4E6DC" w:rsidR="00C3712A" w:rsidRDefault="00C3712A" w:rsidP="00C3712A">
      <w:pPr>
        <w:rPr>
          <w:noProof w:val="0"/>
        </w:rPr>
      </w:pPr>
      <w:r w:rsidRPr="00C3712A">
        <w:rPr>
          <w:noProof w:val="0"/>
        </w:rPr>
        <w:t xml:space="preserve">Functionally, both options are OK, but we prefer option 2 because it is more </w:t>
      </w:r>
      <w:proofErr w:type="gramStart"/>
      <w:r w:rsidRPr="00C3712A">
        <w:rPr>
          <w:noProof w:val="0"/>
        </w:rPr>
        <w:t>flexible</w:t>
      </w:r>
      <w:proofErr w:type="gramEnd"/>
      <w:r w:rsidRPr="00C3712A">
        <w:rPr>
          <w:noProof w:val="0"/>
        </w:rPr>
        <w:t xml:space="preserve"> and the CU does not require an explicit release request after the initial LTM.</w:t>
      </w:r>
    </w:p>
    <w:p w14:paraId="0E870298" w14:textId="0C133C90" w:rsidR="00C3712A" w:rsidRPr="00845537" w:rsidRDefault="00C3712A" w:rsidP="00C3712A">
      <w:pPr>
        <w:pStyle w:val="ProposalandObservation"/>
      </w:pPr>
      <w:r w:rsidRPr="00AB5A81">
        <w:lastRenderedPageBreak/>
        <w:t xml:space="preserve">Proposal </w:t>
      </w:r>
      <w:r>
        <w:t>6</w:t>
      </w:r>
      <w:r w:rsidRPr="00AB5A81">
        <w:t>:</w:t>
      </w:r>
      <w:r>
        <w:tab/>
      </w:r>
      <w:r w:rsidRPr="00C3712A">
        <w:t>The candidate cells to be maintained for subsequent LTM should be indicated explicitly in the UE Context Setup/Modification message. (</w:t>
      </w:r>
      <w:proofErr w:type="gramStart"/>
      <w:r w:rsidRPr="00C3712A">
        <w:t>i.e.</w:t>
      </w:r>
      <w:proofErr w:type="gramEnd"/>
      <w:r w:rsidRPr="00C3712A">
        <w:t xml:space="preserve"> option 2)</w:t>
      </w:r>
    </w:p>
    <w:p w14:paraId="366DFFB0" w14:textId="4FCC4F6E" w:rsidR="00BF5240" w:rsidRDefault="00BF5240" w:rsidP="00B07684">
      <w:pPr>
        <w:rPr>
          <w:noProof w:val="0"/>
          <w:sz w:val="18"/>
          <w:szCs w:val="20"/>
        </w:rPr>
      </w:pPr>
    </w:p>
    <w:p w14:paraId="3F4265BB" w14:textId="16C148F3" w:rsidR="009256CE" w:rsidRPr="00EB5500" w:rsidRDefault="009256CE">
      <w:pPr>
        <w:pStyle w:val="2"/>
        <w:rPr>
          <w:sz w:val="22"/>
          <w:szCs w:val="21"/>
        </w:rPr>
      </w:pPr>
      <w:r w:rsidRPr="009256CE">
        <w:rPr>
          <w:sz w:val="22"/>
          <w:szCs w:val="21"/>
        </w:rPr>
        <w:t>TA acquisition</w:t>
      </w:r>
    </w:p>
    <w:p w14:paraId="3A34C717" w14:textId="6F8D99AC" w:rsidR="00CC5C89" w:rsidRDefault="00CC5C89" w:rsidP="00CC5C89">
      <w:pPr>
        <w:rPr>
          <w:noProof w:val="0"/>
        </w:rPr>
      </w:pPr>
      <w:r>
        <w:rPr>
          <w:noProof w:val="0"/>
        </w:rPr>
        <w:t>In the LS from RAN2</w:t>
      </w:r>
      <w:r w:rsidR="001E42B7">
        <w:rPr>
          <w:noProof w:val="0"/>
        </w:rPr>
        <w:t>[</w:t>
      </w:r>
      <w:r w:rsidR="007E56C4">
        <w:rPr>
          <w:noProof w:val="0"/>
        </w:rPr>
        <w:t>3</w:t>
      </w:r>
      <w:r w:rsidR="001E42B7">
        <w:rPr>
          <w:noProof w:val="0"/>
        </w:rPr>
        <w:t>]</w:t>
      </w:r>
      <w:r>
        <w:rPr>
          <w:noProof w:val="0"/>
        </w:rPr>
        <w:t>, the TA acquisition with RAR support was postponed as follows:</w:t>
      </w:r>
    </w:p>
    <w:p w14:paraId="62741D41" w14:textId="4C7A47AC" w:rsidR="00CC5C89" w:rsidRPr="00CC5C89" w:rsidRDefault="00CC5C89">
      <w:pPr>
        <w:pStyle w:val="Agreement"/>
        <w:numPr>
          <w:ilvl w:val="0"/>
          <w:numId w:val="6"/>
        </w:numPr>
        <w:spacing w:afterLines="100" w:after="240"/>
        <w:ind w:left="1077" w:hanging="357"/>
      </w:pPr>
      <w:r>
        <w:t xml:space="preserve">RAN2 doesn’t see a need for a solution with RAR in for Rel-18. </w:t>
      </w:r>
    </w:p>
    <w:p w14:paraId="62E38A06" w14:textId="4FB30812" w:rsidR="00CC5C89" w:rsidRDefault="00CC5C89" w:rsidP="00CC5C89">
      <w:pPr>
        <w:rPr>
          <w:noProof w:val="0"/>
        </w:rPr>
      </w:pPr>
      <w:r>
        <w:rPr>
          <w:noProof w:val="0"/>
        </w:rPr>
        <w:t>Thus, since only the without RAR solution is supported, RAN3 does not need to consider in this release which node determines the TA acquisition method and how it informs the candidate DU of the method in F1 signaling. However, there is another problem how to send TA values derived by candidate DUs to source DU. There are two ways for this:</w:t>
      </w:r>
    </w:p>
    <w:p w14:paraId="28CDDED9" w14:textId="6EF2F98D" w:rsidR="00CC5C89" w:rsidRDefault="00CC5C89" w:rsidP="00CC5C89">
      <w:pPr>
        <w:ind w:leftChars="194" w:left="1417" w:hangingChars="450" w:hanging="990"/>
        <w:rPr>
          <w:noProof w:val="0"/>
        </w:rPr>
      </w:pPr>
      <w:r>
        <w:rPr>
          <w:noProof w:val="0"/>
        </w:rPr>
        <w:t xml:space="preserve">Option 1: </w:t>
      </w:r>
      <w:r>
        <w:rPr>
          <w:noProof w:val="0"/>
        </w:rPr>
        <w:tab/>
        <w:t>legacy message (</w:t>
      </w:r>
      <w:proofErr w:type="gramStart"/>
      <w:r>
        <w:rPr>
          <w:noProof w:val="0"/>
        </w:rPr>
        <w:t>e.g.</w:t>
      </w:r>
      <w:proofErr w:type="gramEnd"/>
      <w:r>
        <w:rPr>
          <w:noProof w:val="0"/>
        </w:rPr>
        <w:t xml:space="preserve"> UE Context Setup/Modification) before LTM decision or in coordination with target DU after the decision.</w:t>
      </w:r>
    </w:p>
    <w:p w14:paraId="7CEB032B" w14:textId="7A5C917A" w:rsidR="00CC5C89" w:rsidRDefault="00CC5C89" w:rsidP="00CC5C89">
      <w:pPr>
        <w:ind w:leftChars="194" w:left="1417" w:hangingChars="450" w:hanging="990"/>
        <w:rPr>
          <w:noProof w:val="0"/>
        </w:rPr>
      </w:pPr>
      <w:r>
        <w:rPr>
          <w:noProof w:val="0"/>
        </w:rPr>
        <w:t xml:space="preserve">Option 2: </w:t>
      </w:r>
      <w:r>
        <w:rPr>
          <w:noProof w:val="0"/>
        </w:rPr>
        <w:tab/>
        <w:t xml:space="preserve">introduce new class 2 non-UE associated F1 </w:t>
      </w:r>
      <w:proofErr w:type="spellStart"/>
      <w:r>
        <w:rPr>
          <w:noProof w:val="0"/>
        </w:rPr>
        <w:t>signalings</w:t>
      </w:r>
      <w:proofErr w:type="spellEnd"/>
      <w:r>
        <w:rPr>
          <w:noProof w:val="0"/>
        </w:rPr>
        <w:t xml:space="preserve"> to deliver the TA information from the candidate </w:t>
      </w:r>
      <w:proofErr w:type="spellStart"/>
      <w:r>
        <w:rPr>
          <w:noProof w:val="0"/>
        </w:rPr>
        <w:t>gNB</w:t>
      </w:r>
      <w:proofErr w:type="spellEnd"/>
      <w:r>
        <w:rPr>
          <w:noProof w:val="0"/>
        </w:rPr>
        <w:t xml:space="preserve">-DU to the source </w:t>
      </w:r>
      <w:proofErr w:type="spellStart"/>
      <w:r>
        <w:rPr>
          <w:noProof w:val="0"/>
        </w:rPr>
        <w:t>gNB</w:t>
      </w:r>
      <w:proofErr w:type="spellEnd"/>
      <w:r>
        <w:rPr>
          <w:noProof w:val="0"/>
        </w:rPr>
        <w:t xml:space="preserve">-DU via </w:t>
      </w:r>
      <w:proofErr w:type="spellStart"/>
      <w:r>
        <w:rPr>
          <w:noProof w:val="0"/>
        </w:rPr>
        <w:t>gNB</w:t>
      </w:r>
      <w:proofErr w:type="spellEnd"/>
      <w:r>
        <w:rPr>
          <w:noProof w:val="0"/>
        </w:rPr>
        <w:t>-CU.</w:t>
      </w:r>
    </w:p>
    <w:p w14:paraId="7145847B" w14:textId="31C3B49E" w:rsidR="009256CE" w:rsidRDefault="00CC5C89" w:rsidP="00CC5C89">
      <w:pPr>
        <w:rPr>
          <w:noProof w:val="0"/>
        </w:rPr>
      </w:pPr>
      <w:r>
        <w:rPr>
          <w:noProof w:val="0"/>
        </w:rPr>
        <w:t>We do not see the need to introduce a new message. Especially, if the TA value is sent after the LTM decision, it would be obtained in the coordination with the target (or candidate) DU with the UE Context Modification message in approach 2, hence the legacy message should be used.</w:t>
      </w:r>
    </w:p>
    <w:p w14:paraId="3BF4F01C" w14:textId="26CCB0A3" w:rsidR="00CC5C89" w:rsidRDefault="00CC5C89" w:rsidP="00CC5C89">
      <w:pPr>
        <w:pStyle w:val="ProposalandObservation"/>
      </w:pPr>
      <w:r w:rsidRPr="00AB5A81">
        <w:t xml:space="preserve">Proposal </w:t>
      </w:r>
      <w:r>
        <w:t>7</w:t>
      </w:r>
      <w:r w:rsidRPr="00AB5A81">
        <w:t>:</w:t>
      </w:r>
      <w:r>
        <w:tab/>
      </w:r>
      <w:r w:rsidRPr="00CC5C89">
        <w:t xml:space="preserve">In inter-DU LTM, the source DU should retrieve TA values for the candidate DUs via the CU with legacy message, </w:t>
      </w:r>
      <w:proofErr w:type="gramStart"/>
      <w:r w:rsidRPr="00CC5C89">
        <w:t>i.e.</w:t>
      </w:r>
      <w:proofErr w:type="gramEnd"/>
      <w:r w:rsidRPr="00CC5C89">
        <w:t xml:space="preserve"> UE Context Setup/Modification messages.</w:t>
      </w:r>
    </w:p>
    <w:p w14:paraId="6C100FFE" w14:textId="12F862D0" w:rsidR="009256CE" w:rsidRDefault="009256CE" w:rsidP="00B07684">
      <w:pPr>
        <w:rPr>
          <w:noProof w:val="0"/>
          <w:sz w:val="18"/>
          <w:szCs w:val="20"/>
        </w:rPr>
      </w:pPr>
    </w:p>
    <w:p w14:paraId="63F81DF4" w14:textId="36191E39" w:rsidR="009256CE" w:rsidRPr="00EB5500" w:rsidRDefault="00CD42D3">
      <w:pPr>
        <w:pStyle w:val="2"/>
        <w:rPr>
          <w:sz w:val="22"/>
          <w:szCs w:val="21"/>
        </w:rPr>
      </w:pPr>
      <w:r>
        <w:rPr>
          <w:sz w:val="22"/>
          <w:szCs w:val="21"/>
        </w:rPr>
        <w:t>R</w:t>
      </w:r>
      <w:r w:rsidR="009256CE" w:rsidRPr="009256CE">
        <w:rPr>
          <w:sz w:val="22"/>
          <w:szCs w:val="21"/>
        </w:rPr>
        <w:t>eference configuration</w:t>
      </w:r>
    </w:p>
    <w:p w14:paraId="570408E3" w14:textId="73AB4426" w:rsidR="00314BD0" w:rsidRDefault="00314BD0" w:rsidP="00314BD0">
      <w:pPr>
        <w:rPr>
          <w:noProof w:val="0"/>
        </w:rPr>
      </w:pPr>
      <w:r>
        <w:rPr>
          <w:noProof w:val="0"/>
        </w:rPr>
        <w:t xml:space="preserve">The structure of the reference configuration depends on RAN2, however which node generates it depends on the RAN3 perspective. Which node generates it has an impact on the load to generate the configuration on the </w:t>
      </w:r>
      <w:proofErr w:type="gramStart"/>
      <w:r>
        <w:rPr>
          <w:noProof w:val="0"/>
        </w:rPr>
        <w:t>node, but</w:t>
      </w:r>
      <w:proofErr w:type="gramEnd"/>
      <w:r>
        <w:rPr>
          <w:noProof w:val="0"/>
        </w:rPr>
        <w:t xml:space="preserve"> does not have a significant impact on the signaling overhead. This is because it does not make a big difference between that the full configuration is sent in F1 signaling and that the reference configuration and delta configuration are sent separately. The procedure and analysis are described below:</w:t>
      </w:r>
    </w:p>
    <w:p w14:paraId="50D5D30A" w14:textId="4DADFC07" w:rsidR="00314BD0" w:rsidRPr="00314BD0" w:rsidRDefault="00314BD0">
      <w:pPr>
        <w:pStyle w:val="af1"/>
        <w:numPr>
          <w:ilvl w:val="0"/>
          <w:numId w:val="5"/>
        </w:numPr>
        <w:ind w:leftChars="0"/>
        <w:rPr>
          <w:rFonts w:ascii="Arial" w:hAnsi="Arial" w:cs="Arial"/>
          <w:noProof w:val="0"/>
        </w:rPr>
      </w:pPr>
      <w:r w:rsidRPr="00314BD0">
        <w:rPr>
          <w:rFonts w:ascii="Arial" w:hAnsi="Arial" w:cs="Arial"/>
          <w:noProof w:val="0"/>
        </w:rPr>
        <w:t xml:space="preserve">When DU generates reference config: </w:t>
      </w:r>
    </w:p>
    <w:p w14:paraId="360E1A06" w14:textId="70E9461F" w:rsidR="00314BD0" w:rsidRDefault="00314BD0" w:rsidP="00314BD0">
      <w:pPr>
        <w:ind w:leftChars="200" w:left="440"/>
        <w:rPr>
          <w:noProof w:val="0"/>
        </w:rPr>
      </w:pPr>
      <w:r>
        <w:rPr>
          <w:noProof w:val="0"/>
        </w:rPr>
        <w:t>DU generates reference config and delta config and sends them to the CU in UE Context Setup/Modification Response. The CU sends the reference config and delta config received from the DU to the UE as RRC Configuration. In inter-DU LTM, when the source DU generates the reference config and the target DU generates the delta config, or when the target DU generates the reference config and the source DU generates the delta config (</w:t>
      </w:r>
      <w:proofErr w:type="gramStart"/>
      <w:r>
        <w:rPr>
          <w:noProof w:val="0"/>
        </w:rPr>
        <w:t>i.e.</w:t>
      </w:r>
      <w:proofErr w:type="gramEnd"/>
      <w:r>
        <w:rPr>
          <w:noProof w:val="0"/>
        </w:rPr>
        <w:t xml:space="preserve"> part of the candidate cell belongs to the source DU), the reference config needs to be sent through the CU to the target DU or source DU on F1 interface. A</w:t>
      </w:r>
      <w:r w:rsidRPr="00314BD0">
        <w:rPr>
          <w:noProof w:val="0"/>
        </w:rPr>
        <w:t xml:space="preserve"> load on the CU to generate config is small, a load on the DU to generate config is larger.</w:t>
      </w:r>
    </w:p>
    <w:p w14:paraId="56092787" w14:textId="4EC00793" w:rsidR="00314BD0" w:rsidRPr="00314BD0" w:rsidRDefault="00314BD0">
      <w:pPr>
        <w:pStyle w:val="af1"/>
        <w:numPr>
          <w:ilvl w:val="0"/>
          <w:numId w:val="7"/>
        </w:numPr>
        <w:ind w:leftChars="0"/>
        <w:rPr>
          <w:rFonts w:ascii="Arial" w:hAnsi="Arial" w:cs="Arial"/>
          <w:noProof w:val="0"/>
        </w:rPr>
      </w:pPr>
      <w:r w:rsidRPr="00314BD0">
        <w:rPr>
          <w:rFonts w:ascii="Arial" w:hAnsi="Arial" w:cs="Arial"/>
          <w:noProof w:val="0"/>
        </w:rPr>
        <w:t xml:space="preserve">When CU generates reference config: </w:t>
      </w:r>
    </w:p>
    <w:p w14:paraId="383E4D98" w14:textId="5B70C901" w:rsidR="00314BD0" w:rsidRDefault="00314BD0" w:rsidP="00314BD0">
      <w:pPr>
        <w:ind w:leftChars="200" w:left="440"/>
        <w:rPr>
          <w:noProof w:val="0"/>
        </w:rPr>
      </w:pPr>
      <w:r>
        <w:rPr>
          <w:noProof w:val="0"/>
        </w:rPr>
        <w:t>One way is for all DUs to send the full configuration to the CU in the UE Context Setup/Modification Response, and the CU generates the reference config and delta config from the received config. In another way, the CU first generates the reference config (</w:t>
      </w:r>
      <w:proofErr w:type="gramStart"/>
      <w:r>
        <w:rPr>
          <w:noProof w:val="0"/>
        </w:rPr>
        <w:t>e.g.</w:t>
      </w:r>
      <w:proofErr w:type="gramEnd"/>
      <w:r>
        <w:rPr>
          <w:noProof w:val="0"/>
        </w:rPr>
        <w:t xml:space="preserve"> based on the serving cell config) and sends it to the DU in the UE Context Setup/Modification Request, and the DU sends the delta config in the Response message. A</w:t>
      </w:r>
      <w:r w:rsidRPr="00314BD0">
        <w:rPr>
          <w:noProof w:val="0"/>
        </w:rPr>
        <w:t xml:space="preserve"> load on the CU to generate config is large, a load on the DU to generate config is small.</w:t>
      </w:r>
    </w:p>
    <w:p w14:paraId="2D5EADCC" w14:textId="04B649C0" w:rsidR="00314BD0" w:rsidRDefault="00314BD0" w:rsidP="00314BD0">
      <w:pPr>
        <w:pStyle w:val="ProposalandObservation"/>
      </w:pPr>
      <w:r w:rsidRPr="00BF5240">
        <w:t xml:space="preserve">Observation </w:t>
      </w:r>
      <w:r w:rsidR="00291C41">
        <w:t>3</w:t>
      </w:r>
      <w:r w:rsidRPr="00AB5A81">
        <w:t>:</w:t>
      </w:r>
      <w:r>
        <w:tab/>
      </w:r>
      <w:r w:rsidRPr="00314BD0">
        <w:t>Which node generates the reference configuration affects the load on the NW node:</w:t>
      </w:r>
    </w:p>
    <w:p w14:paraId="36DD93D8" w14:textId="291620EB" w:rsidR="00314BD0" w:rsidRDefault="00314BD0">
      <w:pPr>
        <w:pStyle w:val="ProposalandObservation"/>
        <w:numPr>
          <w:ilvl w:val="4"/>
          <w:numId w:val="8"/>
        </w:numPr>
        <w:ind w:leftChars="709" w:left="1843" w:hangingChars="128" w:hanging="283"/>
      </w:pPr>
      <w:r>
        <w:t>When DU generates reference config: CU's load to generate config is smaller, DU's load to generate config is larger.</w:t>
      </w:r>
    </w:p>
    <w:p w14:paraId="453B1886" w14:textId="6D7D83E2" w:rsidR="00314BD0" w:rsidRDefault="00314BD0">
      <w:pPr>
        <w:pStyle w:val="ProposalandObservation"/>
        <w:numPr>
          <w:ilvl w:val="4"/>
          <w:numId w:val="8"/>
        </w:numPr>
        <w:ind w:leftChars="709" w:left="1843" w:hangingChars="128" w:hanging="283"/>
      </w:pPr>
      <w:r>
        <w:t>When CU generates reference config: CU's load to generate config is larger, DU's load to generate config is smaller.</w:t>
      </w:r>
    </w:p>
    <w:p w14:paraId="07289EF4" w14:textId="60AD76E5" w:rsidR="00314BD0" w:rsidRDefault="00314BD0" w:rsidP="00314BD0">
      <w:pPr>
        <w:pStyle w:val="ProposalandObservation"/>
      </w:pPr>
      <w:r w:rsidRPr="00BF5240">
        <w:lastRenderedPageBreak/>
        <w:t xml:space="preserve">Observation </w:t>
      </w:r>
      <w:r w:rsidR="00291C41">
        <w:t>4</w:t>
      </w:r>
      <w:r w:rsidRPr="00AB5A81">
        <w:t>:</w:t>
      </w:r>
      <w:r>
        <w:tab/>
      </w:r>
      <w:r w:rsidRPr="00314BD0">
        <w:t>Signaling overhead does not much depending on which node generates the reference configuration</w:t>
      </w:r>
      <w:r w:rsidRPr="00AB5A81">
        <w:t xml:space="preserve">. </w:t>
      </w:r>
    </w:p>
    <w:p w14:paraId="6CACF135" w14:textId="1A777105" w:rsidR="00314BD0" w:rsidRDefault="00314BD0" w:rsidP="00314BD0">
      <w:pPr>
        <w:pStyle w:val="ProposalandObservation"/>
      </w:pPr>
      <w:r w:rsidRPr="00AB5A81">
        <w:t xml:space="preserve">Proposal </w:t>
      </w:r>
      <w:r w:rsidR="00291C41">
        <w:t>8</w:t>
      </w:r>
      <w:r w:rsidRPr="00AB5A81">
        <w:t>:</w:t>
      </w:r>
      <w:r>
        <w:tab/>
      </w:r>
      <w:r w:rsidRPr="00314BD0">
        <w:t>RAN3 should support a method to generate reference configurations in either of the following ways:</w:t>
      </w:r>
    </w:p>
    <w:p w14:paraId="7329FDE2" w14:textId="615C18AC" w:rsidR="00314BD0" w:rsidRDefault="00291C41" w:rsidP="00291C41">
      <w:pPr>
        <w:pStyle w:val="ProposalandObservation"/>
        <w:ind w:leftChars="710" w:left="2551" w:hangingChars="448" w:hanging="989"/>
      </w:pPr>
      <w:r>
        <w:t xml:space="preserve">Option 1: </w:t>
      </w:r>
      <w:r>
        <w:tab/>
      </w:r>
      <w:r w:rsidRPr="00291C41">
        <w:t xml:space="preserve">The DU generates reference config and delta config, and sends them to the CU. The CU combines those configurations and generates the </w:t>
      </w:r>
      <w:proofErr w:type="spellStart"/>
      <w:r w:rsidRPr="00291C41">
        <w:t>RRCReconfiguration</w:t>
      </w:r>
      <w:proofErr w:type="spellEnd"/>
      <w:r w:rsidRPr="00291C41">
        <w:t xml:space="preserve"> to be configured to the UE.</w:t>
      </w:r>
    </w:p>
    <w:p w14:paraId="2CFDCBBA" w14:textId="252B7938" w:rsidR="00314BD0" w:rsidRDefault="00291C41" w:rsidP="00291C41">
      <w:pPr>
        <w:pStyle w:val="ProposalandObservation"/>
        <w:ind w:leftChars="710" w:left="2551" w:hangingChars="448" w:hanging="989"/>
      </w:pPr>
      <w:r>
        <w:t xml:space="preserve">Option 2: </w:t>
      </w:r>
      <w:r>
        <w:tab/>
      </w:r>
      <w:r w:rsidRPr="00291C41">
        <w:t>The DU(s) send the full configuration to the CU, and the CU generates the reference config and delta config based on the received config</w:t>
      </w:r>
      <w:r w:rsidR="00314BD0">
        <w:t>.</w:t>
      </w:r>
    </w:p>
    <w:p w14:paraId="7ED3BEB6" w14:textId="1085AF85" w:rsidR="00291C41" w:rsidRPr="00291C41" w:rsidRDefault="00291C41" w:rsidP="00291C41">
      <w:pPr>
        <w:pStyle w:val="ProposalandObservation"/>
        <w:ind w:left="2" w:firstLineChars="0" w:firstLine="0"/>
        <w:rPr>
          <w:b w:val="0"/>
          <w:bCs w:val="0"/>
        </w:rPr>
      </w:pPr>
      <w:r w:rsidRPr="00291C41">
        <w:rPr>
          <w:b w:val="0"/>
          <w:bCs w:val="0"/>
        </w:rPr>
        <w:t>Considering the computing power to generate reference configurations, we think it is better that the CU performs such tasks to avoid unnecessary load on the DUs, so we prefer a way to generate reference and delta configurations at the CUs, i.e., option 2.</w:t>
      </w:r>
    </w:p>
    <w:p w14:paraId="66FEC08A" w14:textId="79B70F52" w:rsidR="00291C41" w:rsidRDefault="00291C41" w:rsidP="00291C41">
      <w:pPr>
        <w:pStyle w:val="ProposalandObservation"/>
      </w:pPr>
      <w:r w:rsidRPr="00AB5A81">
        <w:t xml:space="preserve">Proposal </w:t>
      </w:r>
      <w:r>
        <w:t>9</w:t>
      </w:r>
      <w:r w:rsidRPr="00AB5A81">
        <w:t>:</w:t>
      </w:r>
      <w:r>
        <w:tab/>
      </w:r>
      <w:r w:rsidRPr="00291C41">
        <w:t>RAN3 should support option 2 to generate reference configuration using legacy F1 messages (</w:t>
      </w:r>
      <w:proofErr w:type="gramStart"/>
      <w:r w:rsidRPr="00291C41">
        <w:t>e.g.</w:t>
      </w:r>
      <w:proofErr w:type="gramEnd"/>
      <w:r w:rsidRPr="00291C41">
        <w:t xml:space="preserve"> UE Context Setup/Modification messages).</w:t>
      </w:r>
    </w:p>
    <w:p w14:paraId="5DF3906A" w14:textId="22BE2810" w:rsidR="009256CE" w:rsidRDefault="009256CE" w:rsidP="00B07684">
      <w:pPr>
        <w:rPr>
          <w:noProof w:val="0"/>
          <w:sz w:val="18"/>
          <w:szCs w:val="20"/>
        </w:rPr>
      </w:pPr>
    </w:p>
    <w:p w14:paraId="3013E613" w14:textId="617EE3C8" w:rsidR="009256CE" w:rsidRPr="00EB5500" w:rsidRDefault="009256CE">
      <w:pPr>
        <w:pStyle w:val="2"/>
        <w:rPr>
          <w:sz w:val="22"/>
          <w:szCs w:val="21"/>
        </w:rPr>
      </w:pPr>
      <w:r w:rsidRPr="009256CE">
        <w:rPr>
          <w:sz w:val="22"/>
          <w:szCs w:val="21"/>
        </w:rPr>
        <w:t>LS from RAN2 related (RS configuration for LTM)</w:t>
      </w:r>
    </w:p>
    <w:p w14:paraId="5BAA9D7E" w14:textId="6580E511" w:rsidR="0004327D" w:rsidRDefault="0004327D" w:rsidP="0004327D">
      <w:pPr>
        <w:rPr>
          <w:noProof w:val="0"/>
        </w:rPr>
      </w:pPr>
      <w:r>
        <w:rPr>
          <w:noProof w:val="0"/>
        </w:rPr>
        <w:t>In the LS received from RAN2</w:t>
      </w:r>
      <w:r w:rsidR="007E56C4">
        <w:rPr>
          <w:noProof w:val="0"/>
        </w:rPr>
        <w:t>[4]</w:t>
      </w:r>
      <w:r>
        <w:rPr>
          <w:noProof w:val="0"/>
        </w:rPr>
        <w:t xml:space="preserve"> in the previous meeting, the following part is pending on RAN3.</w:t>
      </w:r>
    </w:p>
    <w:p w14:paraId="02C5563F" w14:textId="25E5B826" w:rsidR="0004327D" w:rsidRPr="0004327D" w:rsidRDefault="0004327D">
      <w:pPr>
        <w:pStyle w:val="Agreement"/>
        <w:numPr>
          <w:ilvl w:val="0"/>
          <w:numId w:val="6"/>
        </w:numPr>
        <w:spacing w:afterLines="100" w:after="240"/>
        <w:ind w:left="1077" w:hanging="357"/>
      </w:pPr>
      <w:r w:rsidRPr="00F32DC9">
        <w:t xml:space="preserve">RAN2 assumes C-DU generates the RS configuration and send to the CU. The CU transmits to the Source DU the RS configuration per LTM candidate cell and the associated LTM candidate (when the CU receives LTM candidate configuration(s) from the C-DU). </w:t>
      </w:r>
      <w:r w:rsidRPr="0004327D">
        <w:rPr>
          <w:u w:val="single"/>
        </w:rPr>
        <w:t>It is up to RAN3 whether the RS configuration is sent before (or at the same time of) the C-DU creates the LTM candidate configuration (and whether is semi-statis or UE associated).</w:t>
      </w:r>
    </w:p>
    <w:p w14:paraId="066E2A91" w14:textId="3B68CECE" w:rsidR="009256CE" w:rsidRDefault="0004327D" w:rsidP="0004327D">
      <w:pPr>
        <w:rPr>
          <w:noProof w:val="0"/>
        </w:rPr>
      </w:pPr>
      <w:r>
        <w:rPr>
          <w:noProof w:val="0"/>
        </w:rPr>
        <w:t>In some cases, the CU may have a valid RS configuration for the candidate DUs before the LTM candidate configuration is generated by the candidate DUs. However, basically, the RS configuration should be sent from the candidate DUs to the CUs at the same time as the LTM candidate configuration preparation (</w:t>
      </w:r>
      <w:proofErr w:type="gramStart"/>
      <w:r>
        <w:rPr>
          <w:noProof w:val="0"/>
        </w:rPr>
        <w:t>i.e.</w:t>
      </w:r>
      <w:proofErr w:type="gramEnd"/>
      <w:r>
        <w:rPr>
          <w:noProof w:val="0"/>
        </w:rPr>
        <w:t xml:space="preserve"> with UE Context Setup/Modification procedure). Also, we do not see any benefits in obtaining the RS configuration before the candidate DUs generate the LTM candidate configuration.</w:t>
      </w:r>
    </w:p>
    <w:p w14:paraId="7413A0FC" w14:textId="17F5A611" w:rsidR="009256CE" w:rsidRPr="0004327D" w:rsidRDefault="0004327D" w:rsidP="0004327D">
      <w:pPr>
        <w:pStyle w:val="ProposalandObservation"/>
        <w:rPr>
          <w:sz w:val="18"/>
          <w:szCs w:val="20"/>
        </w:rPr>
      </w:pPr>
      <w:r w:rsidRPr="00AB5A81">
        <w:t xml:space="preserve">Proposal </w:t>
      </w:r>
      <w:r w:rsidR="001B38BD">
        <w:t>10</w:t>
      </w:r>
      <w:r w:rsidRPr="00AB5A81">
        <w:t>:</w:t>
      </w:r>
      <w:r>
        <w:tab/>
      </w:r>
      <w:r w:rsidRPr="0004327D">
        <w:t>The CU requests the candidate DUs to generate the RS configuration via UE Context Setup/Modification message at the same time of preparation for the LTM candidate configuration.</w:t>
      </w:r>
    </w:p>
    <w:p w14:paraId="4D40BF58" w14:textId="6D875F89" w:rsidR="00E250A8" w:rsidRPr="008D2440" w:rsidRDefault="00FD4706">
      <w:pPr>
        <w:pStyle w:val="1"/>
        <w:rPr>
          <w:noProof w:val="0"/>
        </w:rPr>
      </w:pPr>
      <w:r w:rsidRPr="008D2440">
        <w:rPr>
          <w:noProof w:val="0"/>
        </w:rPr>
        <w:t xml:space="preserve">Conclusions and </w:t>
      </w:r>
      <w:r w:rsidR="005937FE">
        <w:rPr>
          <w:noProof w:val="0"/>
        </w:rPr>
        <w:t>proposal</w:t>
      </w:r>
      <w:r w:rsidR="00981CB7" w:rsidRPr="008D2440">
        <w:rPr>
          <w:noProof w:val="0"/>
        </w:rPr>
        <w:t>s</w:t>
      </w:r>
    </w:p>
    <w:p w14:paraId="47F97D11" w14:textId="3E5A32E0" w:rsidR="00A5395E" w:rsidRDefault="00981CB7" w:rsidP="00A5395E">
      <w:pPr>
        <w:rPr>
          <w:noProof w:val="0"/>
        </w:rPr>
      </w:pPr>
      <w:r w:rsidRPr="008D2440">
        <w:rPr>
          <w:noProof w:val="0"/>
        </w:rPr>
        <w:t>Our</w:t>
      </w:r>
      <w:r w:rsidR="00C82EC5" w:rsidRPr="008D2440">
        <w:rPr>
          <w:noProof w:val="0"/>
        </w:rPr>
        <w:t xml:space="preserve"> </w:t>
      </w:r>
      <w:r w:rsidR="00947D7C">
        <w:rPr>
          <w:noProof w:val="0"/>
        </w:rPr>
        <w:t>observation</w:t>
      </w:r>
      <w:r w:rsidR="00C82EC5" w:rsidRPr="008D2440">
        <w:rPr>
          <w:noProof w:val="0"/>
        </w:rPr>
        <w:t>s</w:t>
      </w:r>
      <w:r w:rsidR="00FD1BE2">
        <w:rPr>
          <w:noProof w:val="0"/>
        </w:rPr>
        <w:t xml:space="preserve"> and proposals</w:t>
      </w:r>
      <w:r w:rsidR="00C82EC5" w:rsidRPr="008D2440">
        <w:rPr>
          <w:noProof w:val="0"/>
        </w:rPr>
        <w:t xml:space="preserve"> are summarized below.</w:t>
      </w:r>
    </w:p>
    <w:p w14:paraId="1E78CC7E" w14:textId="10BC70F8" w:rsidR="001B38BD" w:rsidRDefault="001B38BD" w:rsidP="001B38BD">
      <w:pPr>
        <w:pStyle w:val="ProposalandObservation"/>
      </w:pPr>
      <w:r w:rsidRPr="00BF5240">
        <w:t>Observation 1</w:t>
      </w:r>
      <w:r w:rsidRPr="00AB5A81">
        <w:t>:</w:t>
      </w:r>
      <w:r>
        <w:tab/>
      </w:r>
      <w:r w:rsidRPr="001D2B3A">
        <w:t>The source DU needs to obtain the beam related information of the target DU from the CU after the LTM cell switch decision</w:t>
      </w:r>
      <w:r w:rsidRPr="00AB5A81">
        <w:t xml:space="preserve">. </w:t>
      </w:r>
    </w:p>
    <w:p w14:paraId="05300A15" w14:textId="77777777" w:rsidR="001B38BD" w:rsidRDefault="001B38BD" w:rsidP="001B38BD">
      <w:pPr>
        <w:pStyle w:val="ProposalandObservation"/>
      </w:pPr>
      <w:r w:rsidRPr="00BF5240">
        <w:t xml:space="preserve">Observation </w:t>
      </w:r>
      <w:r>
        <w:t>2</w:t>
      </w:r>
      <w:r w:rsidRPr="00AB5A81">
        <w:t>:</w:t>
      </w:r>
      <w:r>
        <w:tab/>
      </w:r>
      <w:r w:rsidRPr="00E16FC1">
        <w:t>Whether the coordination between the source DU and the target DU before cell switch command is needed depends on whether LTM supports cell level mobility, and this point is up to RAN1 and RAN2</w:t>
      </w:r>
      <w:r w:rsidRPr="00AB5A81">
        <w:t xml:space="preserve">. </w:t>
      </w:r>
    </w:p>
    <w:p w14:paraId="428C826B" w14:textId="77777777" w:rsidR="001B38BD" w:rsidRPr="00AB5A81" w:rsidRDefault="001B38BD" w:rsidP="001B38BD">
      <w:pPr>
        <w:pStyle w:val="ProposalandObservation"/>
      </w:pPr>
      <w:r w:rsidRPr="00AB5A81">
        <w:t xml:space="preserve">Proposal </w:t>
      </w:r>
      <w:r>
        <w:t>1</w:t>
      </w:r>
      <w:r w:rsidRPr="00AB5A81">
        <w:t>:</w:t>
      </w:r>
      <w:r>
        <w:tab/>
      </w:r>
      <w:r w:rsidRPr="00E16FC1">
        <w:t xml:space="preserve">In inter-DU LTM execution phase, the serving </w:t>
      </w:r>
      <w:proofErr w:type="spellStart"/>
      <w:r w:rsidRPr="00E16FC1">
        <w:t>gNB</w:t>
      </w:r>
      <w:proofErr w:type="spellEnd"/>
      <w:r w:rsidRPr="00E16FC1">
        <w:t>-DU first requests information from target DU before triggering LTM cell switch command to the UE (</w:t>
      </w:r>
      <w:proofErr w:type="gramStart"/>
      <w:r w:rsidRPr="00E16FC1">
        <w:t>i.e.</w:t>
      </w:r>
      <w:proofErr w:type="gramEnd"/>
      <w:r w:rsidRPr="00E16FC1">
        <w:t xml:space="preserve"> approach 2).</w:t>
      </w:r>
    </w:p>
    <w:p w14:paraId="34E8572B" w14:textId="77777777" w:rsidR="001B38BD" w:rsidRPr="00F4615D" w:rsidRDefault="001B38BD" w:rsidP="001B38BD">
      <w:pPr>
        <w:pStyle w:val="ProposalandObservation"/>
      </w:pPr>
      <w:r w:rsidRPr="00AB5A81">
        <w:t xml:space="preserve">Proposal </w:t>
      </w:r>
      <w:r>
        <w:t>2</w:t>
      </w:r>
      <w:r w:rsidRPr="00AB5A81">
        <w:t>:</w:t>
      </w:r>
      <w:r>
        <w:tab/>
      </w:r>
      <w:r w:rsidRPr="00F4615D">
        <w:t xml:space="preserve">Notification of LTM triggering to </w:t>
      </w:r>
      <w:proofErr w:type="spellStart"/>
      <w:r w:rsidRPr="00F4615D">
        <w:t>gNB</w:t>
      </w:r>
      <w:proofErr w:type="spellEnd"/>
      <w:r w:rsidRPr="00F4615D">
        <w:t>-CU is sent via new class 2 message, such as "LTM CELL CHANGE NOTIFICATION".</w:t>
      </w:r>
    </w:p>
    <w:p w14:paraId="2B0E5682" w14:textId="77777777" w:rsidR="001B38BD" w:rsidRPr="00AB5A81" w:rsidRDefault="001B38BD" w:rsidP="001B38BD">
      <w:pPr>
        <w:pStyle w:val="ProposalandObservation"/>
      </w:pPr>
      <w:r w:rsidRPr="00AB5A81">
        <w:lastRenderedPageBreak/>
        <w:t xml:space="preserve">Proposal </w:t>
      </w:r>
      <w:r>
        <w:t>3</w:t>
      </w:r>
      <w:r w:rsidRPr="00AB5A81">
        <w:t>:</w:t>
      </w:r>
      <w:r>
        <w:tab/>
      </w:r>
      <w:r w:rsidRPr="00F361DA">
        <w:t>For HO collision between LTM and L3 mobility, network decides the priority based on scenario (intra-</w:t>
      </w:r>
      <w:proofErr w:type="spellStart"/>
      <w:r w:rsidRPr="00F361DA">
        <w:t>gNB</w:t>
      </w:r>
      <w:proofErr w:type="spellEnd"/>
      <w:r w:rsidRPr="00F361DA">
        <w:t>-CU or inter-</w:t>
      </w:r>
      <w:proofErr w:type="spellStart"/>
      <w:r w:rsidRPr="00F361DA">
        <w:t>gNB</w:t>
      </w:r>
      <w:proofErr w:type="spellEnd"/>
      <w:r w:rsidRPr="00F361DA">
        <w:t>-CU) and some assistance information (the measurement results, candidate target cells).</w:t>
      </w:r>
    </w:p>
    <w:p w14:paraId="60199430" w14:textId="77777777" w:rsidR="001B38BD" w:rsidRDefault="001B38BD" w:rsidP="001B38BD">
      <w:pPr>
        <w:pStyle w:val="ProposalandObservation"/>
      </w:pPr>
      <w:r w:rsidRPr="00AB5A81">
        <w:t xml:space="preserve">Proposal </w:t>
      </w:r>
      <w:r>
        <w:t>4</w:t>
      </w:r>
      <w:r w:rsidRPr="00AB5A81">
        <w:t>:</w:t>
      </w:r>
      <w:r>
        <w:tab/>
      </w:r>
      <w:r w:rsidRPr="00F361DA">
        <w:t>RAN3 should supports the pre-configuration from the CU of the priority for triggering when LTM cell switch decision and L3 mobility command collide at the DU as assistance information for HO collision.</w:t>
      </w:r>
    </w:p>
    <w:p w14:paraId="304BC695" w14:textId="77777777" w:rsidR="001B38BD" w:rsidRPr="00845537" w:rsidRDefault="001B38BD" w:rsidP="001B38BD">
      <w:pPr>
        <w:pStyle w:val="ProposalandObservation"/>
      </w:pPr>
      <w:r w:rsidRPr="00AB5A81">
        <w:t xml:space="preserve">Proposal </w:t>
      </w:r>
      <w:r>
        <w:t>5</w:t>
      </w:r>
      <w:r w:rsidRPr="00AB5A81">
        <w:t>:</w:t>
      </w:r>
      <w:r>
        <w:tab/>
      </w:r>
      <w:r w:rsidRPr="00F361DA">
        <w:t>If LTM and L3 mobility priority is not configured from the CU to the DU, the first triggered mobility should be prioritized. (</w:t>
      </w:r>
      <w:proofErr w:type="gramStart"/>
      <w:r w:rsidRPr="00F361DA">
        <w:t>i.e.</w:t>
      </w:r>
      <w:proofErr w:type="gramEnd"/>
      <w:r w:rsidRPr="00F361DA">
        <w:t xml:space="preserve"> option 3)</w:t>
      </w:r>
    </w:p>
    <w:p w14:paraId="4B4C16FA" w14:textId="77777777" w:rsidR="001B38BD" w:rsidRPr="00845537" w:rsidRDefault="001B38BD" w:rsidP="001B38BD">
      <w:pPr>
        <w:pStyle w:val="ProposalandObservation"/>
      </w:pPr>
      <w:r w:rsidRPr="00AB5A81">
        <w:t xml:space="preserve">Proposal </w:t>
      </w:r>
      <w:r>
        <w:t>6</w:t>
      </w:r>
      <w:r w:rsidRPr="00AB5A81">
        <w:t>:</w:t>
      </w:r>
      <w:r>
        <w:tab/>
      </w:r>
      <w:r w:rsidRPr="00C3712A">
        <w:t>The candidate cells to be maintained for subsequent LTM should be indicated explicitly in the UE Context Setup/Modification message. (</w:t>
      </w:r>
      <w:proofErr w:type="gramStart"/>
      <w:r w:rsidRPr="00C3712A">
        <w:t>i.e.</w:t>
      </w:r>
      <w:proofErr w:type="gramEnd"/>
      <w:r w:rsidRPr="00C3712A">
        <w:t xml:space="preserve"> option 2)</w:t>
      </w:r>
    </w:p>
    <w:p w14:paraId="69870FC8" w14:textId="77777777" w:rsidR="001B38BD" w:rsidRDefault="001B38BD" w:rsidP="001B38BD">
      <w:pPr>
        <w:pStyle w:val="ProposalandObservation"/>
      </w:pPr>
      <w:r w:rsidRPr="00AB5A81">
        <w:t xml:space="preserve">Proposal </w:t>
      </w:r>
      <w:r>
        <w:t>7</w:t>
      </w:r>
      <w:r w:rsidRPr="00AB5A81">
        <w:t>:</w:t>
      </w:r>
      <w:r>
        <w:tab/>
      </w:r>
      <w:r w:rsidRPr="00CC5C89">
        <w:t xml:space="preserve">In inter-DU LTM, the source DU should retrieve TA values for the candidate DUs via the CU with legacy message, </w:t>
      </w:r>
      <w:proofErr w:type="gramStart"/>
      <w:r w:rsidRPr="00CC5C89">
        <w:t>i.e.</w:t>
      </w:r>
      <w:proofErr w:type="gramEnd"/>
      <w:r w:rsidRPr="00CC5C89">
        <w:t xml:space="preserve"> UE Context Setup/Modification messages.</w:t>
      </w:r>
    </w:p>
    <w:p w14:paraId="60C37A47" w14:textId="77777777" w:rsidR="001B38BD" w:rsidRDefault="001B38BD" w:rsidP="001B38BD">
      <w:pPr>
        <w:pStyle w:val="ProposalandObservation"/>
      </w:pPr>
      <w:r w:rsidRPr="00BF5240">
        <w:t xml:space="preserve">Observation </w:t>
      </w:r>
      <w:r>
        <w:t>3</w:t>
      </w:r>
      <w:r w:rsidRPr="00AB5A81">
        <w:t>:</w:t>
      </w:r>
      <w:r>
        <w:tab/>
      </w:r>
      <w:r w:rsidRPr="00314BD0">
        <w:t>Which node generates the reference configuration affects the load on the NW node:</w:t>
      </w:r>
    </w:p>
    <w:p w14:paraId="4636D746" w14:textId="77777777" w:rsidR="001B38BD" w:rsidRDefault="001B38BD">
      <w:pPr>
        <w:pStyle w:val="ProposalandObservation"/>
        <w:numPr>
          <w:ilvl w:val="4"/>
          <w:numId w:val="8"/>
        </w:numPr>
        <w:ind w:leftChars="709" w:left="1843" w:hangingChars="128" w:hanging="283"/>
      </w:pPr>
      <w:r>
        <w:t>When DU generates reference config: CU's load to generate config is smaller, DU's load to generate config is larger.</w:t>
      </w:r>
    </w:p>
    <w:p w14:paraId="40ED7E55" w14:textId="77777777" w:rsidR="001B38BD" w:rsidRDefault="001B38BD">
      <w:pPr>
        <w:pStyle w:val="ProposalandObservation"/>
        <w:numPr>
          <w:ilvl w:val="4"/>
          <w:numId w:val="8"/>
        </w:numPr>
        <w:ind w:leftChars="709" w:left="1843" w:hangingChars="128" w:hanging="283"/>
      </w:pPr>
      <w:r>
        <w:t>When CU generates reference config: CU's load to generate config is larger, DU's load to generate config is smaller.</w:t>
      </w:r>
    </w:p>
    <w:p w14:paraId="72145DEA" w14:textId="77777777" w:rsidR="001B38BD" w:rsidRDefault="001B38BD" w:rsidP="001B38BD">
      <w:pPr>
        <w:pStyle w:val="ProposalandObservation"/>
      </w:pPr>
      <w:r w:rsidRPr="00BF5240">
        <w:t xml:space="preserve">Observation </w:t>
      </w:r>
      <w:r>
        <w:t>4</w:t>
      </w:r>
      <w:r w:rsidRPr="00AB5A81">
        <w:t>:</w:t>
      </w:r>
      <w:r>
        <w:tab/>
      </w:r>
      <w:r w:rsidRPr="00314BD0">
        <w:t>Signaling overhead does not much depending on which node generates the reference configuration</w:t>
      </w:r>
      <w:r w:rsidRPr="00AB5A81">
        <w:t xml:space="preserve">. </w:t>
      </w:r>
    </w:p>
    <w:p w14:paraId="1263CE73" w14:textId="77777777" w:rsidR="001B38BD" w:rsidRDefault="001B38BD" w:rsidP="001B38BD">
      <w:pPr>
        <w:pStyle w:val="ProposalandObservation"/>
      </w:pPr>
      <w:r w:rsidRPr="00AB5A81">
        <w:t xml:space="preserve">Proposal </w:t>
      </w:r>
      <w:r>
        <w:t>8</w:t>
      </w:r>
      <w:r w:rsidRPr="00AB5A81">
        <w:t>:</w:t>
      </w:r>
      <w:r>
        <w:tab/>
      </w:r>
      <w:r w:rsidRPr="00314BD0">
        <w:t>RAN3 should support a method to generate reference configurations in either of the following ways:</w:t>
      </w:r>
    </w:p>
    <w:p w14:paraId="19F3CFBF" w14:textId="77777777" w:rsidR="001B38BD" w:rsidRDefault="001B38BD" w:rsidP="001B38BD">
      <w:pPr>
        <w:pStyle w:val="ProposalandObservation"/>
        <w:ind w:leftChars="710" w:left="2551" w:hangingChars="448" w:hanging="989"/>
      </w:pPr>
      <w:r>
        <w:t xml:space="preserve">Option 1: </w:t>
      </w:r>
      <w:r>
        <w:tab/>
      </w:r>
      <w:r w:rsidRPr="00291C41">
        <w:t xml:space="preserve">The DU generates reference config and delta config, and sends them to the CU. The CU combines those configurations and generates the </w:t>
      </w:r>
      <w:proofErr w:type="spellStart"/>
      <w:r w:rsidRPr="00291C41">
        <w:t>RRCReconfiguration</w:t>
      </w:r>
      <w:proofErr w:type="spellEnd"/>
      <w:r w:rsidRPr="00291C41">
        <w:t xml:space="preserve"> to be configured to the UE.</w:t>
      </w:r>
    </w:p>
    <w:p w14:paraId="39758E2E" w14:textId="77777777" w:rsidR="001B38BD" w:rsidRDefault="001B38BD" w:rsidP="001B38BD">
      <w:pPr>
        <w:pStyle w:val="ProposalandObservation"/>
        <w:ind w:leftChars="710" w:left="2551" w:hangingChars="448" w:hanging="989"/>
      </w:pPr>
      <w:r>
        <w:t xml:space="preserve">Option 2: </w:t>
      </w:r>
      <w:r>
        <w:tab/>
      </w:r>
      <w:r w:rsidRPr="00291C41">
        <w:t>The DU(s) send the full configuration to the CU, and the CU generates the reference config and delta config based on the received config</w:t>
      </w:r>
      <w:r>
        <w:t>.</w:t>
      </w:r>
    </w:p>
    <w:p w14:paraId="3859BA42" w14:textId="77777777" w:rsidR="001B38BD" w:rsidRDefault="001B38BD" w:rsidP="001B38BD">
      <w:pPr>
        <w:pStyle w:val="ProposalandObservation"/>
      </w:pPr>
      <w:r w:rsidRPr="00AB5A81">
        <w:t xml:space="preserve">Proposal </w:t>
      </w:r>
      <w:r>
        <w:t>9</w:t>
      </w:r>
      <w:r w:rsidRPr="00AB5A81">
        <w:t>:</w:t>
      </w:r>
      <w:r>
        <w:tab/>
      </w:r>
      <w:r w:rsidRPr="00291C41">
        <w:t>RAN3 should support option 2 to generate reference configuration using legacy F1 messages (</w:t>
      </w:r>
      <w:proofErr w:type="gramStart"/>
      <w:r w:rsidRPr="00291C41">
        <w:t>e.g.</w:t>
      </w:r>
      <w:proofErr w:type="gramEnd"/>
      <w:r w:rsidRPr="00291C41">
        <w:t xml:space="preserve"> UE Context Setup/Modification messages).</w:t>
      </w:r>
    </w:p>
    <w:p w14:paraId="2846A10D" w14:textId="45F09E10" w:rsidR="001B38BD" w:rsidRPr="001B38BD" w:rsidRDefault="001B38BD" w:rsidP="001B38BD">
      <w:pPr>
        <w:pStyle w:val="ProposalandObservation"/>
        <w:rPr>
          <w:sz w:val="18"/>
          <w:szCs w:val="20"/>
        </w:rPr>
      </w:pPr>
      <w:r w:rsidRPr="00AB5A81">
        <w:t xml:space="preserve">Proposal </w:t>
      </w:r>
      <w:r>
        <w:t>10</w:t>
      </w:r>
      <w:r w:rsidRPr="00AB5A81">
        <w:t>:</w:t>
      </w:r>
      <w:r>
        <w:tab/>
      </w:r>
      <w:r w:rsidRPr="0004327D">
        <w:t>The CU requests the candidate DUs to generate the RS configuration via UE Context Setup/Modification message at the same time of preparation for the LTM candidate configuration.</w:t>
      </w:r>
    </w:p>
    <w:p w14:paraId="500AB41F" w14:textId="77777777" w:rsidR="001E42B7" w:rsidRDefault="001E42B7">
      <w:pPr>
        <w:pStyle w:val="1"/>
        <w:rPr>
          <w:noProof w:val="0"/>
        </w:rPr>
      </w:pPr>
      <w:r>
        <w:rPr>
          <w:noProof w:val="0"/>
        </w:rPr>
        <w:t>References</w:t>
      </w:r>
    </w:p>
    <w:p w14:paraId="45ACF396" w14:textId="140CFCD0" w:rsidR="001E42B7" w:rsidRDefault="001E42B7">
      <w:pPr>
        <w:pStyle w:val="Reference"/>
        <w:numPr>
          <w:ilvl w:val="0"/>
          <w:numId w:val="9"/>
        </w:numPr>
        <w:rPr>
          <w:noProof w:val="0"/>
        </w:rPr>
      </w:pPr>
      <w:r w:rsidRPr="001E42B7">
        <w:t>R3-230889</w:t>
      </w:r>
      <w:r w:rsidR="007E56C4">
        <w:t>, “</w:t>
      </w:r>
      <w:r w:rsidR="007E56C4" w:rsidRPr="007E56C4">
        <w:t>LS on Approaches during execution for inter-DU LTM</w:t>
      </w:r>
      <w:r w:rsidR="007E56C4">
        <w:t xml:space="preserve"> (to RAN1)”</w:t>
      </w:r>
      <w:r>
        <w:t xml:space="preserve"> .</w:t>
      </w:r>
    </w:p>
    <w:p w14:paraId="170991AB" w14:textId="1293F863" w:rsidR="001E42B7" w:rsidRDefault="007E56C4">
      <w:pPr>
        <w:pStyle w:val="Reference"/>
        <w:numPr>
          <w:ilvl w:val="0"/>
          <w:numId w:val="9"/>
        </w:numPr>
        <w:rPr>
          <w:noProof w:val="0"/>
        </w:rPr>
      </w:pPr>
      <w:r w:rsidRPr="007E56C4">
        <w:t>R3-231938</w:t>
      </w:r>
      <w:r w:rsidR="001E42B7">
        <w:t>, “</w:t>
      </w:r>
      <w:r>
        <w:t>SoD</w:t>
      </w:r>
      <w:r w:rsidRPr="007E56C4">
        <w:t xml:space="preserve"> for CB: # MobilityEnh2_L1L2Mobility</w:t>
      </w:r>
      <w:r>
        <w:t xml:space="preserve"> (RAN3#119bis-e)</w:t>
      </w:r>
      <w:r w:rsidR="001E42B7">
        <w:t>”</w:t>
      </w:r>
    </w:p>
    <w:p w14:paraId="65260E3B" w14:textId="356B6EFE" w:rsidR="001E42B7" w:rsidRDefault="007E56C4">
      <w:pPr>
        <w:pStyle w:val="Reference"/>
        <w:numPr>
          <w:ilvl w:val="0"/>
          <w:numId w:val="9"/>
        </w:numPr>
        <w:rPr>
          <w:noProof w:val="0"/>
        </w:rPr>
      </w:pPr>
      <w:r w:rsidRPr="007E56C4">
        <w:rPr>
          <w:noProof w:val="0"/>
        </w:rPr>
        <w:t>R3-233719</w:t>
      </w:r>
      <w:r w:rsidR="001E42B7">
        <w:rPr>
          <w:noProof w:val="0"/>
        </w:rPr>
        <w:t>, “</w:t>
      </w:r>
      <w:r w:rsidRPr="00E33E80">
        <w:t xml:space="preserve">LS on </w:t>
      </w:r>
      <w:r w:rsidRPr="00FE211A">
        <w:t>Early TA and RACH-less</w:t>
      </w:r>
      <w:r w:rsidR="001E42B7">
        <w:rPr>
          <w:noProof w:val="0"/>
        </w:rPr>
        <w:t xml:space="preserve"> (</w:t>
      </w:r>
      <w:r>
        <w:rPr>
          <w:noProof w:val="0"/>
        </w:rPr>
        <w:t xml:space="preserve">from </w:t>
      </w:r>
      <w:r w:rsidR="001E42B7">
        <w:rPr>
          <w:noProof w:val="0"/>
        </w:rPr>
        <w:t>RAN</w:t>
      </w:r>
      <w:r>
        <w:rPr>
          <w:noProof w:val="0"/>
        </w:rPr>
        <w:t>2</w:t>
      </w:r>
      <w:r w:rsidR="001E42B7">
        <w:rPr>
          <w:noProof w:val="0"/>
        </w:rPr>
        <w:t>)”.</w:t>
      </w:r>
    </w:p>
    <w:p w14:paraId="7FFCE7B7" w14:textId="3EA8F63F" w:rsidR="001E42B7" w:rsidRDefault="007E56C4">
      <w:pPr>
        <w:pStyle w:val="Reference"/>
        <w:numPr>
          <w:ilvl w:val="0"/>
          <w:numId w:val="9"/>
        </w:numPr>
        <w:rPr>
          <w:noProof w:val="0"/>
        </w:rPr>
      </w:pPr>
      <w:r w:rsidRPr="007E56C4">
        <w:rPr>
          <w:noProof w:val="0"/>
        </w:rPr>
        <w:t>R3-233720</w:t>
      </w:r>
      <w:r w:rsidR="001E42B7">
        <w:rPr>
          <w:noProof w:val="0"/>
        </w:rPr>
        <w:t>, “</w:t>
      </w:r>
      <w:r w:rsidRPr="007E56C4">
        <w:rPr>
          <w:noProof w:val="0"/>
        </w:rPr>
        <w:t>LS on L1 measurements for LTM</w:t>
      </w:r>
      <w:r>
        <w:rPr>
          <w:noProof w:val="0"/>
        </w:rPr>
        <w:t xml:space="preserve"> (from RAN2)</w:t>
      </w:r>
      <w:r w:rsidR="001E42B7">
        <w:rPr>
          <w:noProof w:val="0"/>
        </w:rPr>
        <w:t>”</w:t>
      </w:r>
    </w:p>
    <w:p w14:paraId="1E1B72C0" w14:textId="77777777" w:rsidR="00EB7847" w:rsidRPr="001E42B7" w:rsidRDefault="00EB7847" w:rsidP="00B07684">
      <w:pPr>
        <w:pStyle w:val="ProposalandObservation"/>
        <w:ind w:left="0" w:firstLineChars="0" w:firstLine="0"/>
      </w:pPr>
    </w:p>
    <w:sectPr w:rsidR="00EB7847" w:rsidRPr="001E42B7"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0F49D" w14:textId="77777777" w:rsidR="00CF54A8" w:rsidRDefault="00CF54A8" w:rsidP="00277AAD">
      <w:pPr>
        <w:spacing w:after="0"/>
      </w:pPr>
      <w:r>
        <w:separator/>
      </w:r>
    </w:p>
  </w:endnote>
  <w:endnote w:type="continuationSeparator" w:id="0">
    <w:p w14:paraId="54D54F49" w14:textId="77777777" w:rsidR="00CF54A8" w:rsidRDefault="00CF54A8" w:rsidP="00277AAD">
      <w:pPr>
        <w:spacing w:after="0"/>
      </w:pPr>
      <w:r>
        <w:continuationSeparator/>
      </w:r>
    </w:p>
  </w:endnote>
  <w:endnote w:type="continuationNotice" w:id="1">
    <w:p w14:paraId="05A82025" w14:textId="77777777" w:rsidR="00CF54A8" w:rsidRDefault="00CF5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0FE84" w14:textId="77777777" w:rsidR="00CF54A8" w:rsidRDefault="00CF54A8" w:rsidP="00277AAD">
      <w:pPr>
        <w:spacing w:after="0"/>
      </w:pPr>
      <w:r>
        <w:separator/>
      </w:r>
    </w:p>
  </w:footnote>
  <w:footnote w:type="continuationSeparator" w:id="0">
    <w:p w14:paraId="39E4E224" w14:textId="77777777" w:rsidR="00CF54A8" w:rsidRDefault="00CF54A8" w:rsidP="00277AAD">
      <w:pPr>
        <w:spacing w:after="0"/>
      </w:pPr>
      <w:r>
        <w:continuationSeparator/>
      </w:r>
    </w:p>
  </w:footnote>
  <w:footnote w:type="continuationNotice" w:id="1">
    <w:p w14:paraId="320D12A2" w14:textId="77777777" w:rsidR="00CF54A8" w:rsidRDefault="00CF5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0"/>
  </w:num>
  <w:num w:numId="2" w16cid:durableId="1664817144">
    <w:abstractNumId w:val="4"/>
  </w:num>
  <w:num w:numId="3" w16cid:durableId="1242643675">
    <w:abstractNumId w:val="2"/>
  </w:num>
  <w:num w:numId="4" w16cid:durableId="753162537">
    <w:abstractNumId w:val="3"/>
  </w:num>
  <w:num w:numId="5" w16cid:durableId="1944871865">
    <w:abstractNumId w:val="7"/>
  </w:num>
  <w:num w:numId="6" w16cid:durableId="586352714">
    <w:abstractNumId w:val="6"/>
  </w:num>
  <w:num w:numId="7" w16cid:durableId="1696693084">
    <w:abstractNumId w:val="5"/>
  </w:num>
  <w:num w:numId="8" w16cid:durableId="1734739883">
    <w:abstractNumId w:val="1"/>
  </w:num>
  <w:num w:numId="9" w16cid:durableId="786464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540CF"/>
    <w:rsid w:val="00161F97"/>
    <w:rsid w:val="00174608"/>
    <w:rsid w:val="001824D7"/>
    <w:rsid w:val="001920C1"/>
    <w:rsid w:val="00196EEA"/>
    <w:rsid w:val="001A2D65"/>
    <w:rsid w:val="001A4D97"/>
    <w:rsid w:val="001B38BD"/>
    <w:rsid w:val="001C15BD"/>
    <w:rsid w:val="001C3300"/>
    <w:rsid w:val="001C78EB"/>
    <w:rsid w:val="001D2B3A"/>
    <w:rsid w:val="001D6802"/>
    <w:rsid w:val="001E0168"/>
    <w:rsid w:val="001E0497"/>
    <w:rsid w:val="001E42B7"/>
    <w:rsid w:val="001E4CF4"/>
    <w:rsid w:val="001E6021"/>
    <w:rsid w:val="001F39CD"/>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E30CD"/>
    <w:rsid w:val="005F50CF"/>
    <w:rsid w:val="00601EA7"/>
    <w:rsid w:val="006040BD"/>
    <w:rsid w:val="00622627"/>
    <w:rsid w:val="00622D99"/>
    <w:rsid w:val="00650641"/>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5537"/>
    <w:rsid w:val="00852F7C"/>
    <w:rsid w:val="008641BF"/>
    <w:rsid w:val="00871B8C"/>
    <w:rsid w:val="008861F2"/>
    <w:rsid w:val="00893D3A"/>
    <w:rsid w:val="008A1390"/>
    <w:rsid w:val="008D116E"/>
    <w:rsid w:val="008D2440"/>
    <w:rsid w:val="008D2FD6"/>
    <w:rsid w:val="008D3FB0"/>
    <w:rsid w:val="008D5EE7"/>
    <w:rsid w:val="008D75BA"/>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B58"/>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4159"/>
    <w:rsid w:val="00BF5240"/>
    <w:rsid w:val="00C064BC"/>
    <w:rsid w:val="00C26EEA"/>
    <w:rsid w:val="00C3192A"/>
    <w:rsid w:val="00C3214A"/>
    <w:rsid w:val="00C33678"/>
    <w:rsid w:val="00C355CF"/>
    <w:rsid w:val="00C3712A"/>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5C89"/>
    <w:rsid w:val="00CC77F1"/>
    <w:rsid w:val="00CD42D3"/>
    <w:rsid w:val="00CF3EAA"/>
    <w:rsid w:val="00CF54A8"/>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5E73"/>
    <w:rsid w:val="00DF0755"/>
    <w:rsid w:val="00E101B8"/>
    <w:rsid w:val="00E11908"/>
    <w:rsid w:val="00E136A8"/>
    <w:rsid w:val="00E14902"/>
    <w:rsid w:val="00E16FC1"/>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61A6"/>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90D5C"/>
    <w:rsid w:val="00F948AD"/>
    <w:rsid w:val="00FA5E8B"/>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Ericsson</Company>
  <Lines>126</Lines>
  <LinksUpToDate>false</LinksUpToDate>
  <Paragraphs>35</Paragraphs>
  <ScaleCrop>false</ScaleCrop>
  <CharactersWithSpaces>17873</CharactersWithSpaces>
  <SharedDoc>false</SharedDoc>
  <HyperlinksChanged>false</HyperlinksChanged>
  <AppVersion>16.0000</AppVersion>
  <Characters>15236</Characters>
  <Pages>6</Pages>
  <DocSecurity>0</DocSecurity>
  <Words>2672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2023-08-11T00:34:00Z</dcterms:modified>
  <dc:description/>
  <cp:keywords/>
  <dc:subject/>
  <dc:title/>
  <cp:lastPrinted>2036-02-07T05:28:00Z</cp:lastPrinted>
  <cp:lastModifiedBy/>
  <dcterms:created xsi:type="dcterms:W3CDTF">2023-04-07T05:26:00Z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